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2676F3">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hint="eastAsia" w:ascii="Times New Roman" w:hAnsi="Times New Roman" w:eastAsia="仿宋"/>
          <w:b/>
          <w:bCs/>
          <w:spacing w:val="20"/>
          <w:sz w:val="52"/>
          <w:szCs w:val="52"/>
        </w:rPr>
      </w:pPr>
    </w:p>
    <w:p w14:paraId="78AEE6DC">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hint="eastAsia" w:ascii="Times New Roman" w:hAnsi="Times New Roman" w:eastAsia="仿宋"/>
          <w:b/>
          <w:bCs/>
          <w:spacing w:val="20"/>
          <w:sz w:val="52"/>
          <w:szCs w:val="52"/>
        </w:rPr>
      </w:pPr>
    </w:p>
    <w:p w14:paraId="15E461D4">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hint="eastAsia" w:ascii="Times New Roman" w:hAnsi="Times New Roman" w:eastAsia="仿宋"/>
          <w:b/>
          <w:bCs/>
          <w:spacing w:val="20"/>
          <w:sz w:val="52"/>
          <w:szCs w:val="52"/>
        </w:rPr>
      </w:pPr>
      <w:r>
        <w:rPr>
          <w:rFonts w:hint="eastAsia" w:ascii="Times New Roman" w:hAnsi="Times New Roman" w:eastAsia="仿宋"/>
          <w:b/>
          <w:bCs/>
          <w:spacing w:val="20"/>
          <w:sz w:val="52"/>
          <w:szCs w:val="52"/>
        </w:rPr>
        <w:t>全椒县人民医院绩效软件系统升级项目</w:t>
      </w:r>
    </w:p>
    <w:p w14:paraId="67651B22">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hint="eastAsia" w:ascii="Times New Roman" w:hAnsi="Times New Roman" w:eastAsia="仿宋"/>
          <w:b/>
          <w:bCs/>
          <w:spacing w:val="20"/>
          <w:sz w:val="52"/>
          <w:szCs w:val="52"/>
        </w:rPr>
      </w:pPr>
    </w:p>
    <w:p w14:paraId="3264F0C0">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hint="eastAsia" w:ascii="Times New Roman" w:hAnsi="Times New Roman" w:eastAsia="仿宋"/>
          <w:b/>
          <w:bCs/>
          <w:spacing w:val="20"/>
          <w:sz w:val="52"/>
          <w:szCs w:val="52"/>
        </w:rPr>
      </w:pPr>
    </w:p>
    <w:p w14:paraId="252A361B">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hint="eastAsia" w:ascii="Times New Roman" w:hAnsi="Times New Roman" w:eastAsia="仿宋"/>
          <w:b/>
          <w:bCs/>
          <w:spacing w:val="20"/>
          <w:sz w:val="72"/>
          <w:szCs w:val="72"/>
          <w:lang w:val="en-US" w:eastAsia="zh-CN"/>
        </w:rPr>
      </w:pPr>
      <w:bookmarkStart w:id="0" w:name="_Toc31603"/>
      <w:bookmarkStart w:id="1" w:name="_Toc3956"/>
    </w:p>
    <w:p w14:paraId="08D01E15">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hint="eastAsia" w:ascii="Times New Roman" w:hAnsi="Times New Roman" w:eastAsia="仿宋"/>
          <w:b/>
          <w:bCs/>
          <w:spacing w:val="20"/>
          <w:sz w:val="72"/>
          <w:szCs w:val="72"/>
        </w:rPr>
      </w:pPr>
      <w:r>
        <w:rPr>
          <w:rFonts w:hint="eastAsia" w:ascii="Times New Roman" w:hAnsi="Times New Roman" w:eastAsia="仿宋"/>
          <w:b/>
          <w:bCs/>
          <w:spacing w:val="20"/>
          <w:sz w:val="72"/>
          <w:szCs w:val="72"/>
          <w:lang w:val="en-US" w:eastAsia="zh-CN"/>
        </w:rPr>
        <w:t>单一来源采购</w:t>
      </w:r>
      <w:r>
        <w:rPr>
          <w:rFonts w:hint="eastAsia" w:ascii="Times New Roman" w:hAnsi="Times New Roman" w:eastAsia="仿宋"/>
          <w:b/>
          <w:bCs/>
          <w:spacing w:val="20"/>
          <w:sz w:val="72"/>
          <w:szCs w:val="72"/>
        </w:rPr>
        <w:t>文件</w:t>
      </w:r>
      <w:bookmarkEnd w:id="0"/>
      <w:bookmarkEnd w:id="1"/>
    </w:p>
    <w:p w14:paraId="19AF236A">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hint="eastAsia" w:ascii="Times New Roman" w:hAnsi="Times New Roman" w:eastAsia="仿宋"/>
          <w:b/>
          <w:bCs/>
          <w:spacing w:val="20"/>
          <w:sz w:val="52"/>
          <w:szCs w:val="52"/>
        </w:rPr>
      </w:pPr>
    </w:p>
    <w:p w14:paraId="0CDD781C">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ascii="Times New Roman" w:hAnsi="Times New Roman" w:eastAsia="仿宋"/>
          <w:sz w:val="44"/>
        </w:rPr>
      </w:pPr>
    </w:p>
    <w:p w14:paraId="13C18379">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ascii="Times New Roman" w:hAnsi="Times New Roman" w:eastAsia="仿宋"/>
          <w:sz w:val="44"/>
        </w:rPr>
      </w:pPr>
    </w:p>
    <w:p w14:paraId="288D8B30">
      <w:pPr>
        <w:tabs>
          <w:tab w:val="left" w:pos="315"/>
          <w:tab w:val="left" w:pos="8820"/>
        </w:tabs>
        <w:spacing w:line="500" w:lineRule="exact"/>
        <w:ind w:right="267" w:rightChars="127"/>
        <w:rPr>
          <w:rFonts w:ascii="Times New Roman" w:hAnsi="Times New Roman" w:eastAsia="仿宋"/>
          <w:sz w:val="36"/>
        </w:rPr>
      </w:pPr>
    </w:p>
    <w:p w14:paraId="6270883F">
      <w:pPr>
        <w:tabs>
          <w:tab w:val="left" w:pos="315"/>
          <w:tab w:val="left" w:pos="8820"/>
        </w:tabs>
        <w:spacing w:line="500" w:lineRule="exact"/>
        <w:ind w:right="267" w:rightChars="127"/>
        <w:rPr>
          <w:rFonts w:ascii="Times New Roman" w:hAnsi="Times New Roman" w:eastAsia="仿宋"/>
          <w:sz w:val="36"/>
        </w:rPr>
      </w:pPr>
    </w:p>
    <w:p w14:paraId="0547680B">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hint="eastAsia" w:ascii="Times New Roman" w:hAnsi="Times New Roman" w:eastAsia="仿宋"/>
          <w:b/>
          <w:bCs/>
          <w:sz w:val="32"/>
        </w:rPr>
      </w:pPr>
    </w:p>
    <w:p w14:paraId="730B2039">
      <w:pPr>
        <w:rPr>
          <w:rFonts w:hint="eastAsia" w:ascii="仿宋" w:hAnsi="仿宋" w:eastAsia="仿宋" w:cs="仿宋"/>
          <w:b/>
          <w:bCs/>
          <w:color w:val="auto"/>
          <w:kern w:val="0"/>
          <w:sz w:val="32"/>
          <w:szCs w:val="32"/>
          <w:highlight w:val="none"/>
          <w:u w:val="single"/>
          <w:shd w:val="clear" w:color="auto" w:fill="auto"/>
          <w:lang w:eastAsia="zh-CN"/>
        </w:rPr>
      </w:pPr>
      <w:r>
        <w:rPr>
          <w:rFonts w:hint="eastAsia" w:ascii="仿宋" w:hAnsi="仿宋" w:eastAsia="仿宋" w:cs="仿宋"/>
          <w:b/>
          <w:bCs/>
          <w:color w:val="auto"/>
          <w:kern w:val="0"/>
          <w:sz w:val="32"/>
          <w:szCs w:val="32"/>
          <w:highlight w:val="none"/>
          <w:shd w:val="clear" w:color="auto" w:fill="auto"/>
          <w:lang w:eastAsia="zh-CN"/>
        </w:rPr>
        <w:t>采</w:t>
      </w:r>
      <w:r>
        <w:rPr>
          <w:rFonts w:hint="eastAsia" w:ascii="仿宋" w:hAnsi="仿宋" w:eastAsia="仿宋" w:cs="仿宋"/>
          <w:b/>
          <w:bCs/>
          <w:color w:val="auto"/>
          <w:kern w:val="0"/>
          <w:sz w:val="32"/>
          <w:szCs w:val="32"/>
          <w:highlight w:val="none"/>
          <w:shd w:val="clear" w:color="auto" w:fill="auto"/>
          <w:lang w:val="en-US" w:eastAsia="zh-CN"/>
        </w:rPr>
        <w:t xml:space="preserve">   </w:t>
      </w:r>
      <w:r>
        <w:rPr>
          <w:rFonts w:hint="eastAsia" w:ascii="仿宋" w:hAnsi="仿宋" w:eastAsia="仿宋" w:cs="仿宋"/>
          <w:b/>
          <w:bCs/>
          <w:color w:val="auto"/>
          <w:kern w:val="0"/>
          <w:sz w:val="32"/>
          <w:szCs w:val="32"/>
          <w:highlight w:val="none"/>
          <w:shd w:val="clear" w:color="auto" w:fill="auto"/>
          <w:lang w:eastAsia="zh-CN"/>
        </w:rPr>
        <w:t>购</w:t>
      </w:r>
      <w:r>
        <w:rPr>
          <w:rFonts w:hint="eastAsia" w:ascii="仿宋" w:hAnsi="仿宋" w:eastAsia="仿宋" w:cs="仿宋"/>
          <w:b/>
          <w:bCs/>
          <w:color w:val="auto"/>
          <w:kern w:val="0"/>
          <w:sz w:val="32"/>
          <w:szCs w:val="32"/>
          <w:highlight w:val="none"/>
          <w:shd w:val="clear" w:color="auto" w:fill="auto"/>
          <w:lang w:val="en-US" w:eastAsia="zh-CN"/>
        </w:rPr>
        <w:t xml:space="preserve">   </w:t>
      </w:r>
      <w:r>
        <w:rPr>
          <w:rFonts w:hint="eastAsia" w:ascii="仿宋" w:hAnsi="仿宋" w:eastAsia="仿宋" w:cs="仿宋"/>
          <w:b/>
          <w:bCs/>
          <w:color w:val="auto"/>
          <w:kern w:val="0"/>
          <w:sz w:val="32"/>
          <w:szCs w:val="32"/>
          <w:highlight w:val="none"/>
          <w:shd w:val="clear" w:color="auto" w:fill="auto"/>
          <w:lang w:eastAsia="zh-CN"/>
        </w:rPr>
        <w:t>人：</w:t>
      </w:r>
      <w:r>
        <w:rPr>
          <w:rFonts w:hint="eastAsia" w:ascii="仿宋" w:hAnsi="仿宋" w:eastAsia="仿宋" w:cs="仿宋"/>
          <w:b/>
          <w:bCs/>
          <w:color w:val="auto"/>
          <w:kern w:val="0"/>
          <w:sz w:val="32"/>
          <w:szCs w:val="32"/>
          <w:highlight w:val="none"/>
          <w:u w:val="single"/>
          <w:shd w:val="clear" w:color="auto" w:fill="auto"/>
          <w:lang w:eastAsia="zh-CN"/>
        </w:rPr>
        <w:t>全椒县人民医院</w:t>
      </w:r>
    </w:p>
    <w:p w14:paraId="016722B9">
      <w:pPr>
        <w:rPr>
          <w:rFonts w:hint="eastAsia" w:ascii="仿宋" w:hAnsi="仿宋" w:eastAsia="仿宋" w:cs="仿宋"/>
          <w:b/>
          <w:bCs/>
          <w:color w:val="auto"/>
          <w:kern w:val="0"/>
          <w:sz w:val="32"/>
          <w:szCs w:val="32"/>
          <w:highlight w:val="none"/>
          <w:u w:val="single"/>
          <w:shd w:val="clear" w:color="auto" w:fill="auto"/>
          <w:lang w:eastAsia="zh-CN"/>
        </w:rPr>
      </w:pPr>
      <w:r>
        <w:rPr>
          <w:rFonts w:hint="eastAsia" w:ascii="仿宋" w:hAnsi="仿宋" w:eastAsia="仿宋" w:cs="仿宋"/>
          <w:b/>
          <w:bCs/>
          <w:color w:val="auto"/>
          <w:kern w:val="0"/>
          <w:sz w:val="32"/>
          <w:szCs w:val="32"/>
          <w:highlight w:val="none"/>
          <w:shd w:val="clear" w:color="auto" w:fill="auto"/>
          <w:lang w:eastAsia="zh-CN"/>
        </w:rPr>
        <w:t>采购代理机构：</w:t>
      </w:r>
      <w:r>
        <w:rPr>
          <w:rFonts w:hint="eastAsia" w:ascii="仿宋" w:hAnsi="仿宋" w:eastAsia="仿宋" w:cs="仿宋"/>
          <w:b/>
          <w:bCs/>
          <w:color w:val="auto"/>
          <w:kern w:val="0"/>
          <w:sz w:val="32"/>
          <w:szCs w:val="32"/>
          <w:highlight w:val="none"/>
          <w:u w:val="single"/>
          <w:shd w:val="clear" w:color="auto" w:fill="auto"/>
          <w:lang w:eastAsia="zh-CN"/>
        </w:rPr>
        <w:t>安徽简颢工程项目管理有限公司</w:t>
      </w:r>
    </w:p>
    <w:p w14:paraId="33AD8FD3">
      <w:pPr>
        <w:rPr>
          <w:rFonts w:hint="eastAsia" w:ascii="仿宋" w:hAnsi="仿宋" w:eastAsia="仿宋" w:cs="仿宋"/>
          <w:b/>
          <w:bCs/>
          <w:color w:val="auto"/>
          <w:kern w:val="0"/>
          <w:sz w:val="32"/>
          <w:szCs w:val="32"/>
          <w:highlight w:val="none"/>
          <w:u w:val="single"/>
          <w:shd w:val="clear" w:color="auto" w:fill="auto"/>
          <w:lang w:eastAsia="zh-CN"/>
        </w:rPr>
      </w:pPr>
    </w:p>
    <w:p w14:paraId="6AF3E7DE">
      <w:pPr>
        <w:keepNext w:val="0"/>
        <w:keepLines w:val="0"/>
        <w:pageBreakBefore w:val="0"/>
        <w:widowControl w:val="0"/>
        <w:tabs>
          <w:tab w:val="left" w:pos="315"/>
          <w:tab w:val="left" w:pos="8820"/>
        </w:tabs>
        <w:kinsoku/>
        <w:wordWrap/>
        <w:overflowPunct/>
        <w:topLinePunct w:val="0"/>
        <w:autoSpaceDE/>
        <w:autoSpaceDN/>
        <w:bidi w:val="0"/>
        <w:adjustRightInd/>
        <w:snapToGrid/>
        <w:spacing w:line="480" w:lineRule="auto"/>
        <w:ind w:left="0" w:right="0" w:rightChars="0"/>
        <w:jc w:val="center"/>
        <w:textAlignment w:val="auto"/>
        <w:rPr>
          <w:rFonts w:ascii="Times New Roman" w:hAnsi="Times New Roman" w:eastAsia="仿宋"/>
          <w:b/>
          <w:bCs/>
          <w:sz w:val="32"/>
        </w:rPr>
      </w:pPr>
      <w:r>
        <w:rPr>
          <w:rFonts w:hint="eastAsia" w:ascii="Times New Roman" w:hAnsi="Times New Roman" w:eastAsia="仿宋"/>
          <w:b/>
          <w:bCs/>
          <w:sz w:val="32"/>
        </w:rPr>
        <w:t>202</w:t>
      </w:r>
      <w:r>
        <w:rPr>
          <w:rFonts w:hint="eastAsia" w:ascii="Times New Roman" w:hAnsi="Times New Roman" w:eastAsia="仿宋"/>
          <w:b/>
          <w:bCs/>
          <w:sz w:val="32"/>
          <w:lang w:val="en-US" w:eastAsia="zh-CN"/>
        </w:rPr>
        <w:t>6</w:t>
      </w:r>
      <w:r>
        <w:rPr>
          <w:rFonts w:hint="eastAsia" w:ascii="Times New Roman" w:hAnsi="Times New Roman" w:eastAsia="仿宋"/>
          <w:b/>
          <w:bCs/>
          <w:sz w:val="32"/>
        </w:rPr>
        <w:t>年</w:t>
      </w:r>
      <w:r>
        <w:rPr>
          <w:rFonts w:hint="eastAsia" w:ascii="Times New Roman" w:hAnsi="Times New Roman" w:eastAsia="仿宋"/>
          <w:b/>
          <w:bCs/>
          <w:sz w:val="32"/>
          <w:lang w:val="en-US" w:eastAsia="zh-CN"/>
        </w:rPr>
        <w:t>02</w:t>
      </w:r>
      <w:r>
        <w:rPr>
          <w:rFonts w:hint="eastAsia" w:ascii="Times New Roman" w:hAnsi="Times New Roman" w:eastAsia="仿宋"/>
          <w:b/>
          <w:bCs/>
          <w:sz w:val="32"/>
        </w:rPr>
        <w:t>月</w:t>
      </w:r>
    </w:p>
    <w:p w14:paraId="316136BC">
      <w:pPr>
        <w:rPr>
          <w:rFonts w:hint="eastAsia"/>
        </w:rPr>
      </w:pPr>
      <w:r>
        <w:rPr>
          <w:rFonts w:hint="eastAsia" w:ascii="仿宋" w:hAnsi="仿宋" w:eastAsia="仿宋" w:cs="仿宋"/>
          <w:b/>
          <w:bCs/>
          <w:color w:val="auto"/>
          <w:kern w:val="0"/>
          <w:sz w:val="32"/>
          <w:szCs w:val="32"/>
          <w:highlight w:val="none"/>
          <w:shd w:val="clear" w:color="auto" w:fill="auto"/>
        </w:rPr>
        <w:br w:type="page"/>
      </w:r>
    </w:p>
    <w:p w14:paraId="3B9B5960">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宋体" w:hAnsi="宋体" w:eastAsia="宋体" w:cs="宋体"/>
          <w:b/>
          <w:bCs/>
          <w:i w:val="0"/>
          <w:iCs w:val="0"/>
          <w:caps w:val="0"/>
          <w:color w:val="333333"/>
          <w:spacing w:val="0"/>
          <w:sz w:val="36"/>
          <w:szCs w:val="36"/>
          <w:shd w:val="clear" w:fill="FFFFFF"/>
        </w:rPr>
      </w:pPr>
      <w:r>
        <w:rPr>
          <w:rFonts w:hint="eastAsia" w:ascii="宋体" w:hAnsi="宋体" w:eastAsia="宋体" w:cs="宋体"/>
          <w:b/>
          <w:bCs/>
          <w:i w:val="0"/>
          <w:iCs w:val="0"/>
          <w:caps w:val="0"/>
          <w:color w:val="333333"/>
          <w:spacing w:val="0"/>
          <w:sz w:val="36"/>
          <w:szCs w:val="36"/>
          <w:shd w:val="clear" w:fill="FFFFFF"/>
        </w:rPr>
        <w:t>全椒县人民医院绩效软件系统升级项目单一来源</w:t>
      </w:r>
    </w:p>
    <w:p w14:paraId="6F8E4802">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ascii="Calibri" w:hAnsi="Calibri" w:cs="Calibri"/>
          <w:i w:val="0"/>
          <w:iCs w:val="0"/>
          <w:caps w:val="0"/>
          <w:color w:val="333333"/>
          <w:spacing w:val="0"/>
          <w:sz w:val="24"/>
          <w:szCs w:val="24"/>
        </w:rPr>
      </w:pPr>
      <w:r>
        <w:rPr>
          <w:rFonts w:hint="eastAsia" w:ascii="宋体" w:hAnsi="宋体" w:eastAsia="宋体" w:cs="宋体"/>
          <w:b/>
          <w:bCs/>
          <w:i w:val="0"/>
          <w:iCs w:val="0"/>
          <w:caps w:val="0"/>
          <w:color w:val="333333"/>
          <w:spacing w:val="0"/>
          <w:sz w:val="36"/>
          <w:szCs w:val="36"/>
          <w:shd w:val="clear" w:fill="FFFFFF"/>
        </w:rPr>
        <w:t>采购邀请</w:t>
      </w:r>
    </w:p>
    <w:p w14:paraId="00969282">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95" w:beforeAutospacing="0" w:after="95" w:afterAutospacing="0" w:line="560" w:lineRule="atLeast"/>
        <w:ind w:left="0" w:right="0" w:firstLine="436"/>
        <w:jc w:val="both"/>
        <w:rPr>
          <w:rFonts w:hint="eastAsia" w:ascii="宋体" w:hAnsi="宋体" w:eastAsia="宋体" w:cs="宋体"/>
          <w:b/>
          <w:bCs/>
          <w:i w:val="0"/>
          <w:iCs w:val="0"/>
          <w:caps w:val="0"/>
          <w:color w:val="333333"/>
          <w:spacing w:val="0"/>
          <w:sz w:val="24"/>
          <w:szCs w:val="24"/>
          <w:shd w:val="clear" w:fill="FFFFFF"/>
          <w:lang w:val="en-US" w:eastAsia="zh-CN"/>
        </w:rPr>
      </w:pPr>
      <w:r>
        <w:rPr>
          <w:rFonts w:hint="eastAsia" w:ascii="宋体" w:hAnsi="宋体" w:eastAsia="宋体" w:cs="宋体"/>
          <w:b/>
          <w:bCs/>
          <w:i w:val="0"/>
          <w:iCs w:val="0"/>
          <w:caps w:val="0"/>
          <w:color w:val="333333"/>
          <w:spacing w:val="0"/>
          <w:sz w:val="24"/>
          <w:szCs w:val="24"/>
          <w:shd w:val="clear" w:fill="FFFFFF"/>
          <w:lang w:val="en-US" w:eastAsia="zh-CN"/>
        </w:rPr>
        <w:t>致：上海东旦软件开发有限公司</w:t>
      </w:r>
    </w:p>
    <w:p w14:paraId="2D31D86D">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95" w:beforeAutospacing="0" w:after="95" w:afterAutospacing="0" w:line="560" w:lineRule="atLeast"/>
        <w:ind w:left="0" w:right="0" w:firstLine="436"/>
        <w:jc w:val="both"/>
        <w:rPr>
          <w:rFonts w:hint="default" w:ascii="Calibri" w:hAnsi="Calibri" w:cs="Calibri"/>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一、项目名称及内容</w:t>
      </w:r>
    </w:p>
    <w:p w14:paraId="48AA6BA7">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434"/>
        <w:jc w:val="left"/>
        <w:rPr>
          <w:rFonts w:hint="default" w:ascii="Calibri" w:hAnsi="Calibri" w:cs="Calibri"/>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lang w:val="en-US" w:eastAsia="zh-CN"/>
        </w:rPr>
        <w:t>1</w:t>
      </w:r>
      <w:r>
        <w:rPr>
          <w:rFonts w:hint="eastAsia" w:ascii="宋体" w:hAnsi="宋体" w:eastAsia="宋体" w:cs="宋体"/>
          <w:i w:val="0"/>
          <w:iCs w:val="0"/>
          <w:caps w:val="0"/>
          <w:color w:val="333333"/>
          <w:spacing w:val="0"/>
          <w:sz w:val="24"/>
          <w:szCs w:val="24"/>
          <w:shd w:val="clear" w:fill="FFFFFF"/>
        </w:rPr>
        <w:t>.项目名称：全椒县人民医院绩效软件系统升级项目        </w:t>
      </w:r>
    </w:p>
    <w:p w14:paraId="41E05F8C">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434"/>
        <w:jc w:val="left"/>
        <w:rPr>
          <w:rFonts w:hint="default" w:ascii="Calibri" w:hAnsi="Calibri" w:cs="Calibri"/>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lang w:val="en-US" w:eastAsia="zh-CN"/>
        </w:rPr>
        <w:t>2</w:t>
      </w:r>
      <w:r>
        <w:rPr>
          <w:rFonts w:hint="eastAsia" w:ascii="宋体" w:hAnsi="宋体" w:eastAsia="宋体" w:cs="宋体"/>
          <w:i w:val="0"/>
          <w:iCs w:val="0"/>
          <w:caps w:val="0"/>
          <w:color w:val="333333"/>
          <w:spacing w:val="0"/>
          <w:sz w:val="24"/>
          <w:szCs w:val="24"/>
          <w:shd w:val="clear" w:fill="FFFFFF"/>
        </w:rPr>
        <w:t>.项目预算：</w:t>
      </w:r>
      <w:r>
        <w:rPr>
          <w:rFonts w:hint="eastAsia" w:ascii="宋体" w:hAnsi="宋体" w:eastAsia="宋体" w:cs="宋体"/>
          <w:i w:val="0"/>
          <w:iCs w:val="0"/>
          <w:caps w:val="0"/>
          <w:color w:val="333333"/>
          <w:spacing w:val="0"/>
          <w:sz w:val="24"/>
          <w:szCs w:val="24"/>
          <w:shd w:val="clear" w:fill="FFFFFF"/>
          <w:lang w:val="en-US" w:eastAsia="zh-CN"/>
        </w:rPr>
        <w:t>40</w:t>
      </w:r>
      <w:r>
        <w:rPr>
          <w:rFonts w:hint="eastAsia" w:ascii="宋体" w:hAnsi="宋体" w:eastAsia="宋体" w:cs="宋体"/>
          <w:i w:val="0"/>
          <w:iCs w:val="0"/>
          <w:caps w:val="0"/>
          <w:color w:val="333333"/>
          <w:spacing w:val="0"/>
          <w:sz w:val="24"/>
          <w:szCs w:val="24"/>
          <w:shd w:val="clear" w:fill="FFFFFF"/>
        </w:rPr>
        <w:t>万元</w:t>
      </w:r>
    </w:p>
    <w:p w14:paraId="3E6E9A6A">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434"/>
        <w:jc w:val="left"/>
        <w:rPr>
          <w:rFonts w:hint="default" w:ascii="Calibri" w:hAnsi="Calibri" w:cs="Calibri"/>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lang w:val="en-US" w:eastAsia="zh-CN"/>
        </w:rPr>
        <w:t>3</w:t>
      </w:r>
      <w:r>
        <w:rPr>
          <w:rFonts w:hint="eastAsia" w:ascii="宋体" w:hAnsi="宋体" w:eastAsia="宋体" w:cs="宋体"/>
          <w:i w:val="0"/>
          <w:iCs w:val="0"/>
          <w:caps w:val="0"/>
          <w:color w:val="333333"/>
          <w:spacing w:val="0"/>
          <w:sz w:val="24"/>
          <w:szCs w:val="24"/>
          <w:shd w:val="clear" w:fill="FFFFFF"/>
        </w:rPr>
        <w:t>.标段（包别）划分：共分1个包</w:t>
      </w:r>
    </w:p>
    <w:p w14:paraId="241F09E9">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95" w:beforeAutospacing="0" w:after="95" w:afterAutospacing="0" w:line="560" w:lineRule="atLeast"/>
        <w:ind w:left="0" w:right="0" w:firstLine="436"/>
        <w:jc w:val="both"/>
        <w:rPr>
          <w:rFonts w:hint="default" w:ascii="Calibri" w:hAnsi="Calibri" w:cs="Calibri"/>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二、采购文件的获取</w:t>
      </w:r>
    </w:p>
    <w:p w14:paraId="627F01DC">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434"/>
        <w:jc w:val="left"/>
        <w:rPr>
          <w:rFonts w:hint="default" w:ascii="Calibri" w:hAnsi="Calibri" w:cs="Calibri"/>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1.获取时间：202</w:t>
      </w:r>
      <w:r>
        <w:rPr>
          <w:rFonts w:hint="eastAsia" w:ascii="宋体" w:hAnsi="宋体" w:eastAsia="宋体" w:cs="宋体"/>
          <w:i w:val="0"/>
          <w:iCs w:val="0"/>
          <w:caps w:val="0"/>
          <w:color w:val="333333"/>
          <w:spacing w:val="0"/>
          <w:sz w:val="24"/>
          <w:szCs w:val="24"/>
          <w:shd w:val="clear" w:fill="FFFFFF"/>
          <w:lang w:val="en-US" w:eastAsia="zh-CN"/>
        </w:rPr>
        <w:t>6</w:t>
      </w:r>
      <w:r>
        <w:rPr>
          <w:rFonts w:hint="eastAsia" w:ascii="宋体" w:hAnsi="宋体" w:eastAsia="宋体" w:cs="宋体"/>
          <w:i w:val="0"/>
          <w:iCs w:val="0"/>
          <w:caps w:val="0"/>
          <w:color w:val="333333"/>
          <w:spacing w:val="0"/>
          <w:sz w:val="24"/>
          <w:szCs w:val="24"/>
          <w:shd w:val="clear" w:fill="FFFFFF"/>
        </w:rPr>
        <w:t>年</w:t>
      </w:r>
      <w:r>
        <w:rPr>
          <w:rFonts w:hint="eastAsia" w:ascii="宋体" w:hAnsi="宋体" w:eastAsia="宋体" w:cs="宋体"/>
          <w:i w:val="0"/>
          <w:iCs w:val="0"/>
          <w:caps w:val="0"/>
          <w:color w:val="333333"/>
          <w:spacing w:val="0"/>
          <w:sz w:val="24"/>
          <w:szCs w:val="24"/>
          <w:shd w:val="clear" w:fill="FFFFFF"/>
          <w:lang w:val="en-US" w:eastAsia="zh-CN"/>
        </w:rPr>
        <w:t>02</w:t>
      </w:r>
      <w:r>
        <w:rPr>
          <w:rFonts w:hint="eastAsia" w:ascii="宋体" w:hAnsi="宋体" w:eastAsia="宋体" w:cs="宋体"/>
          <w:i w:val="0"/>
          <w:iCs w:val="0"/>
          <w:caps w:val="0"/>
          <w:color w:val="333333"/>
          <w:spacing w:val="0"/>
          <w:sz w:val="24"/>
          <w:szCs w:val="24"/>
          <w:shd w:val="clear" w:fill="FFFFFF"/>
        </w:rPr>
        <w:t>月</w:t>
      </w:r>
      <w:r>
        <w:rPr>
          <w:rFonts w:hint="eastAsia" w:ascii="宋体" w:hAnsi="宋体" w:eastAsia="宋体" w:cs="宋体"/>
          <w:i w:val="0"/>
          <w:iCs w:val="0"/>
          <w:caps w:val="0"/>
          <w:color w:val="333333"/>
          <w:spacing w:val="0"/>
          <w:sz w:val="24"/>
          <w:szCs w:val="24"/>
          <w:shd w:val="clear" w:fill="FFFFFF"/>
          <w:lang w:val="en-US" w:eastAsia="zh-CN"/>
        </w:rPr>
        <w:t>06</w:t>
      </w:r>
      <w:r>
        <w:rPr>
          <w:rFonts w:hint="eastAsia" w:ascii="宋体" w:hAnsi="宋体" w:eastAsia="宋体" w:cs="宋体"/>
          <w:i w:val="0"/>
          <w:iCs w:val="0"/>
          <w:caps w:val="0"/>
          <w:color w:val="333333"/>
          <w:spacing w:val="0"/>
          <w:sz w:val="24"/>
          <w:szCs w:val="24"/>
          <w:shd w:val="clear" w:fill="FFFFFF"/>
        </w:rPr>
        <w:t>日17:00至2026年0</w:t>
      </w:r>
      <w:r>
        <w:rPr>
          <w:rFonts w:hint="eastAsia" w:ascii="宋体" w:hAnsi="宋体" w:eastAsia="宋体" w:cs="宋体"/>
          <w:i w:val="0"/>
          <w:iCs w:val="0"/>
          <w:caps w:val="0"/>
          <w:color w:val="333333"/>
          <w:spacing w:val="0"/>
          <w:sz w:val="24"/>
          <w:szCs w:val="24"/>
          <w:shd w:val="clear" w:fill="FFFFFF"/>
          <w:lang w:val="en-US" w:eastAsia="zh-CN"/>
        </w:rPr>
        <w:t>2</w:t>
      </w:r>
      <w:r>
        <w:rPr>
          <w:rFonts w:hint="eastAsia" w:ascii="宋体" w:hAnsi="宋体" w:eastAsia="宋体" w:cs="宋体"/>
          <w:i w:val="0"/>
          <w:iCs w:val="0"/>
          <w:caps w:val="0"/>
          <w:color w:val="333333"/>
          <w:spacing w:val="0"/>
          <w:sz w:val="24"/>
          <w:szCs w:val="24"/>
          <w:shd w:val="clear" w:fill="FFFFFF"/>
        </w:rPr>
        <w:t>月</w:t>
      </w:r>
      <w:r>
        <w:rPr>
          <w:rFonts w:hint="eastAsia" w:ascii="宋体" w:hAnsi="宋体" w:eastAsia="宋体" w:cs="宋体"/>
          <w:i w:val="0"/>
          <w:iCs w:val="0"/>
          <w:caps w:val="0"/>
          <w:color w:val="333333"/>
          <w:spacing w:val="0"/>
          <w:sz w:val="24"/>
          <w:szCs w:val="24"/>
          <w:shd w:val="clear" w:fill="FFFFFF"/>
          <w:lang w:val="en-US" w:eastAsia="zh-CN"/>
        </w:rPr>
        <w:t>11</w:t>
      </w:r>
      <w:r>
        <w:rPr>
          <w:rFonts w:hint="eastAsia" w:ascii="宋体" w:hAnsi="宋体" w:eastAsia="宋体" w:cs="宋体"/>
          <w:i w:val="0"/>
          <w:iCs w:val="0"/>
          <w:caps w:val="0"/>
          <w:color w:val="333333"/>
          <w:spacing w:val="0"/>
          <w:sz w:val="24"/>
          <w:szCs w:val="24"/>
          <w:shd w:val="clear" w:fill="FFFFFF"/>
        </w:rPr>
        <w:t>日</w:t>
      </w:r>
      <w:r>
        <w:rPr>
          <w:rFonts w:hint="eastAsia" w:ascii="宋体" w:hAnsi="宋体" w:eastAsia="宋体" w:cs="宋体"/>
          <w:i w:val="0"/>
          <w:iCs w:val="0"/>
          <w:caps w:val="0"/>
          <w:color w:val="333333"/>
          <w:spacing w:val="0"/>
          <w:sz w:val="24"/>
          <w:szCs w:val="24"/>
          <w:shd w:val="clear" w:fill="FFFFFF"/>
          <w:lang w:val="en-US" w:eastAsia="zh-CN"/>
        </w:rPr>
        <w:t>10</w:t>
      </w:r>
      <w:r>
        <w:rPr>
          <w:rFonts w:hint="eastAsia" w:ascii="宋体" w:hAnsi="宋体" w:eastAsia="宋体" w:cs="宋体"/>
          <w:i w:val="0"/>
          <w:iCs w:val="0"/>
          <w:caps w:val="0"/>
          <w:color w:val="333333"/>
          <w:spacing w:val="0"/>
          <w:sz w:val="24"/>
          <w:szCs w:val="24"/>
          <w:shd w:val="clear" w:fill="FFFFFF"/>
        </w:rPr>
        <w:t>:30</w:t>
      </w:r>
    </w:p>
    <w:p w14:paraId="03AEB2C2">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434"/>
        <w:jc w:val="left"/>
        <w:rPr>
          <w:rFonts w:hint="default" w:ascii="Calibri" w:hAnsi="Calibri" w:cs="Calibri"/>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2.获取方式及地点：</w:t>
      </w:r>
      <w:r>
        <w:rPr>
          <w:rFonts w:hint="eastAsia" w:ascii="宋体" w:hAnsi="宋体" w:eastAsia="宋体" w:cs="宋体"/>
          <w:i w:val="0"/>
          <w:iCs w:val="0"/>
          <w:caps w:val="0"/>
          <w:color w:val="333333"/>
          <w:spacing w:val="0"/>
          <w:sz w:val="24"/>
          <w:szCs w:val="24"/>
          <w:shd w:val="clear" w:fill="FFFFFF"/>
          <w:lang w:val="en-US" w:eastAsia="zh-CN"/>
        </w:rPr>
        <w:t>全椒县人民医院官网</w:t>
      </w:r>
      <w:r>
        <w:rPr>
          <w:rFonts w:hint="eastAsia" w:ascii="宋体" w:hAnsi="宋体" w:eastAsia="宋体" w:cs="宋体"/>
          <w:i w:val="0"/>
          <w:iCs w:val="0"/>
          <w:caps w:val="0"/>
          <w:color w:val="333333"/>
          <w:spacing w:val="0"/>
          <w:sz w:val="24"/>
          <w:szCs w:val="24"/>
          <w:shd w:val="clear" w:fill="FFFFFF"/>
        </w:rPr>
        <w:t>下载</w:t>
      </w:r>
    </w:p>
    <w:p w14:paraId="625343ED">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95" w:beforeAutospacing="0" w:after="95" w:afterAutospacing="0" w:line="560" w:lineRule="atLeast"/>
        <w:ind w:left="0" w:right="0" w:firstLine="436"/>
        <w:jc w:val="both"/>
        <w:rPr>
          <w:rFonts w:hint="default" w:ascii="Calibri" w:hAnsi="Calibri" w:cs="Calibri"/>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三、协商时间及地点</w:t>
      </w:r>
    </w:p>
    <w:p w14:paraId="4CD5D11F">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434"/>
        <w:jc w:val="left"/>
        <w:rPr>
          <w:rFonts w:hint="default" w:ascii="Calibri" w:hAnsi="Calibri" w:cs="Calibri"/>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1.时间：2026年0</w:t>
      </w:r>
      <w:r>
        <w:rPr>
          <w:rFonts w:hint="eastAsia" w:ascii="宋体" w:hAnsi="宋体" w:eastAsia="宋体" w:cs="宋体"/>
          <w:i w:val="0"/>
          <w:iCs w:val="0"/>
          <w:caps w:val="0"/>
          <w:color w:val="333333"/>
          <w:spacing w:val="0"/>
          <w:sz w:val="24"/>
          <w:szCs w:val="24"/>
          <w:shd w:val="clear" w:fill="FFFFFF"/>
          <w:lang w:val="en-US" w:eastAsia="zh-CN"/>
        </w:rPr>
        <w:t>2</w:t>
      </w:r>
      <w:r>
        <w:rPr>
          <w:rFonts w:hint="eastAsia" w:ascii="宋体" w:hAnsi="宋体" w:eastAsia="宋体" w:cs="宋体"/>
          <w:i w:val="0"/>
          <w:iCs w:val="0"/>
          <w:caps w:val="0"/>
          <w:color w:val="333333"/>
          <w:spacing w:val="0"/>
          <w:sz w:val="24"/>
          <w:szCs w:val="24"/>
          <w:shd w:val="clear" w:fill="FFFFFF"/>
        </w:rPr>
        <w:t>月</w:t>
      </w:r>
      <w:r>
        <w:rPr>
          <w:rFonts w:hint="eastAsia" w:ascii="宋体" w:hAnsi="宋体" w:eastAsia="宋体" w:cs="宋体"/>
          <w:i w:val="0"/>
          <w:iCs w:val="0"/>
          <w:caps w:val="0"/>
          <w:color w:val="333333"/>
          <w:spacing w:val="0"/>
          <w:sz w:val="24"/>
          <w:szCs w:val="24"/>
          <w:shd w:val="clear" w:fill="FFFFFF"/>
          <w:lang w:val="en-US" w:eastAsia="zh-CN"/>
        </w:rPr>
        <w:t>11</w:t>
      </w:r>
      <w:r>
        <w:rPr>
          <w:rFonts w:hint="eastAsia" w:ascii="宋体" w:hAnsi="宋体" w:eastAsia="宋体" w:cs="宋体"/>
          <w:i w:val="0"/>
          <w:iCs w:val="0"/>
          <w:caps w:val="0"/>
          <w:color w:val="333333"/>
          <w:spacing w:val="0"/>
          <w:sz w:val="24"/>
          <w:szCs w:val="24"/>
          <w:shd w:val="clear" w:fill="FFFFFF"/>
        </w:rPr>
        <w:t>日</w:t>
      </w:r>
      <w:r>
        <w:rPr>
          <w:rFonts w:hint="eastAsia" w:ascii="宋体" w:hAnsi="宋体" w:eastAsia="宋体" w:cs="宋体"/>
          <w:i w:val="0"/>
          <w:iCs w:val="0"/>
          <w:caps w:val="0"/>
          <w:color w:val="333333"/>
          <w:spacing w:val="0"/>
          <w:sz w:val="24"/>
          <w:szCs w:val="24"/>
          <w:shd w:val="clear" w:fill="FFFFFF"/>
          <w:lang w:val="en-US" w:eastAsia="zh-CN"/>
        </w:rPr>
        <w:t>10</w:t>
      </w:r>
      <w:r>
        <w:rPr>
          <w:rFonts w:hint="eastAsia" w:ascii="宋体" w:hAnsi="宋体" w:eastAsia="宋体" w:cs="宋体"/>
          <w:i w:val="0"/>
          <w:iCs w:val="0"/>
          <w:caps w:val="0"/>
          <w:color w:val="333333"/>
          <w:spacing w:val="0"/>
          <w:sz w:val="24"/>
          <w:szCs w:val="24"/>
          <w:shd w:val="clear" w:fill="FFFFFF"/>
        </w:rPr>
        <w:t>:30</w:t>
      </w:r>
    </w:p>
    <w:p w14:paraId="7CAFBF71">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434"/>
        <w:jc w:val="left"/>
        <w:rPr>
          <w:rFonts w:hint="default" w:ascii="Calibri" w:hAnsi="Calibri" w:eastAsia="宋体" w:cs="Calibri"/>
          <w:i w:val="0"/>
          <w:iCs w:val="0"/>
          <w:caps w:val="0"/>
          <w:color w:val="333333"/>
          <w:spacing w:val="0"/>
          <w:sz w:val="24"/>
          <w:szCs w:val="24"/>
          <w:lang w:val="en-US" w:eastAsia="zh-CN"/>
        </w:rPr>
      </w:pPr>
      <w:r>
        <w:rPr>
          <w:rFonts w:hint="eastAsia" w:ascii="宋体" w:hAnsi="宋体" w:eastAsia="宋体" w:cs="宋体"/>
          <w:i w:val="0"/>
          <w:iCs w:val="0"/>
          <w:caps w:val="0"/>
          <w:color w:val="333333"/>
          <w:spacing w:val="0"/>
          <w:sz w:val="24"/>
          <w:szCs w:val="24"/>
          <w:shd w:val="clear" w:fill="FFFFFF"/>
        </w:rPr>
        <w:t>2.地点：</w:t>
      </w:r>
      <w:r>
        <w:rPr>
          <w:rFonts w:hint="eastAsia" w:ascii="宋体" w:hAnsi="宋体" w:eastAsia="宋体" w:cs="宋体"/>
          <w:i w:val="0"/>
          <w:iCs w:val="0"/>
          <w:caps w:val="0"/>
          <w:color w:val="333333"/>
          <w:spacing w:val="0"/>
          <w:sz w:val="24"/>
          <w:szCs w:val="24"/>
          <w:shd w:val="clear" w:fill="FFFFFF"/>
          <w:lang w:val="en-US" w:eastAsia="zh-CN"/>
        </w:rPr>
        <w:t>全椒县人民医院行政楼一楼会议室</w:t>
      </w:r>
    </w:p>
    <w:p w14:paraId="339F1441">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95" w:beforeAutospacing="0" w:after="95" w:afterAutospacing="0" w:line="560" w:lineRule="atLeast"/>
        <w:ind w:left="0" w:right="0" w:firstLine="436"/>
        <w:jc w:val="both"/>
        <w:rPr>
          <w:rFonts w:hint="default" w:ascii="Calibri" w:hAnsi="Calibri" w:cs="Calibri"/>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四、响应文件提交截止时间及提交地点</w:t>
      </w:r>
    </w:p>
    <w:p w14:paraId="07355667">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434"/>
        <w:jc w:val="left"/>
        <w:rPr>
          <w:rFonts w:hint="default" w:ascii="Calibri" w:hAnsi="Calibri" w:cs="Calibri"/>
          <w:i w:val="0"/>
          <w:iCs w:val="0"/>
          <w:caps w:val="0"/>
          <w:color w:val="333333"/>
          <w:spacing w:val="0"/>
          <w:sz w:val="24"/>
          <w:szCs w:val="24"/>
        </w:rPr>
      </w:pPr>
      <w:r>
        <w:rPr>
          <w:rFonts w:hint="eastAsia" w:ascii="宋体" w:hAnsi="宋体" w:eastAsia="宋体" w:cs="宋体"/>
          <w:i w:val="0"/>
          <w:iCs w:val="0"/>
          <w:caps w:val="0"/>
          <w:color w:val="333333"/>
          <w:spacing w:val="0"/>
          <w:sz w:val="24"/>
          <w:szCs w:val="24"/>
          <w:shd w:val="clear" w:fill="FFFFFF"/>
        </w:rPr>
        <w:t>同协商时间及地点</w:t>
      </w:r>
    </w:p>
    <w:p w14:paraId="10DEFEFE">
      <w:pPr>
        <w:pStyle w:val="17"/>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shd w:val="clear" w:fill="FFFFFF"/>
        <w:spacing w:before="95" w:beforeAutospacing="0" w:after="95" w:afterAutospacing="0" w:line="560" w:lineRule="atLeast"/>
        <w:ind w:left="0" w:right="0" w:firstLine="436"/>
        <w:jc w:val="both"/>
        <w:rPr>
          <w:rFonts w:hint="eastAsia" w:ascii="宋体" w:hAnsi="宋体" w:eastAsia="宋体" w:cs="宋体"/>
          <w:b w:val="0"/>
          <w:bCs w:val="0"/>
          <w:i w:val="0"/>
          <w:iCs w:val="0"/>
          <w:caps w:val="0"/>
          <w:color w:val="333333"/>
          <w:spacing w:val="0"/>
          <w:sz w:val="24"/>
          <w:szCs w:val="24"/>
          <w:shd w:val="clear" w:fill="FFFFFF"/>
          <w:lang w:val="en-US" w:eastAsia="zh-CN"/>
        </w:rPr>
      </w:pPr>
      <w:r>
        <w:rPr>
          <w:rFonts w:hint="eastAsia" w:ascii="宋体" w:hAnsi="宋体" w:eastAsia="宋体" w:cs="宋体"/>
          <w:b/>
          <w:bCs/>
          <w:i w:val="0"/>
          <w:iCs w:val="0"/>
          <w:caps w:val="0"/>
          <w:color w:val="333333"/>
          <w:spacing w:val="0"/>
          <w:sz w:val="24"/>
          <w:szCs w:val="24"/>
          <w:shd w:val="clear" w:fill="FFFFFF"/>
        </w:rPr>
        <w:t>其他补充事宜</w:t>
      </w:r>
      <w:r>
        <w:rPr>
          <w:rFonts w:hint="eastAsia" w:ascii="宋体" w:hAnsi="宋体" w:eastAsia="宋体" w:cs="宋体"/>
          <w:b/>
          <w:bCs/>
          <w:i w:val="0"/>
          <w:iCs w:val="0"/>
          <w:caps w:val="0"/>
          <w:color w:val="333333"/>
          <w:spacing w:val="0"/>
          <w:sz w:val="24"/>
          <w:szCs w:val="24"/>
          <w:shd w:val="clear" w:fill="FFFFFF"/>
          <w:lang w:eastAsia="zh-CN"/>
        </w:rPr>
        <w:t>（</w:t>
      </w:r>
      <w:r>
        <w:rPr>
          <w:rFonts w:hint="eastAsia" w:ascii="宋体" w:hAnsi="宋体" w:eastAsia="宋体" w:cs="宋体"/>
          <w:b/>
          <w:bCs/>
          <w:i w:val="0"/>
          <w:iCs w:val="0"/>
          <w:caps w:val="0"/>
          <w:color w:val="333333"/>
          <w:spacing w:val="0"/>
          <w:sz w:val="24"/>
          <w:szCs w:val="24"/>
          <w:shd w:val="clear" w:fill="FFFFFF"/>
          <w:lang w:val="en-US" w:eastAsia="zh-CN"/>
        </w:rPr>
        <w:t>无</w:t>
      </w:r>
      <w:r>
        <w:rPr>
          <w:rFonts w:hint="eastAsia" w:ascii="宋体" w:hAnsi="宋体" w:eastAsia="宋体" w:cs="宋体"/>
          <w:b/>
          <w:bCs/>
          <w:i w:val="0"/>
          <w:iCs w:val="0"/>
          <w:caps w:val="0"/>
          <w:color w:val="333333"/>
          <w:spacing w:val="0"/>
          <w:sz w:val="24"/>
          <w:szCs w:val="24"/>
          <w:shd w:val="clear" w:fill="FFFFFF"/>
          <w:lang w:eastAsia="zh-CN"/>
        </w:rPr>
        <w:t>）</w:t>
      </w:r>
    </w:p>
    <w:p w14:paraId="026650B1">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95" w:beforeAutospacing="0" w:after="95" w:afterAutospacing="0" w:line="560" w:lineRule="atLeast"/>
        <w:ind w:left="0" w:right="0" w:firstLine="436"/>
        <w:jc w:val="both"/>
        <w:rPr>
          <w:rFonts w:hint="default" w:ascii="Calibri" w:hAnsi="Calibri" w:cs="Calibri"/>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fill="FFFFFF"/>
        </w:rPr>
        <w:t>六、联系方式</w:t>
      </w:r>
    </w:p>
    <w:p w14:paraId="2C4E5795">
      <w:pPr>
        <w:pStyle w:val="25"/>
        <w:widowControl/>
        <w:numPr>
          <w:ilvl w:val="0"/>
          <w:numId w:val="0"/>
        </w:numPr>
        <w:shd w:val="clear" w:color="auto"/>
        <w:spacing w:line="480" w:lineRule="exact"/>
        <w:ind w:left="584" w:leftChars="0"/>
        <w:jc w:val="left"/>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 xml:space="preserve">采购人：全椒县人民医院 </w:t>
      </w:r>
    </w:p>
    <w:p w14:paraId="74C4ADC3">
      <w:pPr>
        <w:pStyle w:val="25"/>
        <w:widowControl/>
        <w:numPr>
          <w:ilvl w:val="0"/>
          <w:numId w:val="0"/>
        </w:numPr>
        <w:shd w:val="clear" w:color="auto"/>
        <w:spacing w:line="480" w:lineRule="exact"/>
        <w:ind w:left="584" w:leftChars="0"/>
        <w:jc w:val="left"/>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 xml:space="preserve">联系人：胡主任 电话：0550-5217109                  </w:t>
      </w:r>
    </w:p>
    <w:p w14:paraId="5AD6DFB7">
      <w:pPr>
        <w:pStyle w:val="25"/>
        <w:widowControl/>
        <w:numPr>
          <w:ilvl w:val="0"/>
          <w:numId w:val="0"/>
        </w:numPr>
        <w:shd w:val="clear" w:color="auto"/>
        <w:spacing w:line="480" w:lineRule="exact"/>
        <w:ind w:left="584" w:leftChars="0" w:firstLine="960" w:firstLineChars="400"/>
        <w:jc w:val="left"/>
        <w:rPr>
          <w:rFonts w:hint="default"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监察审计科张主任 电话：0550-5261113</w:t>
      </w:r>
    </w:p>
    <w:p w14:paraId="6AF3AE98">
      <w:pPr>
        <w:pStyle w:val="25"/>
        <w:widowControl/>
        <w:numPr>
          <w:ilvl w:val="0"/>
          <w:numId w:val="0"/>
        </w:numPr>
        <w:shd w:val="clear" w:color="auto"/>
        <w:spacing w:line="480" w:lineRule="exact"/>
        <w:ind w:left="584" w:leftChars="0"/>
        <w:jc w:val="left"/>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 xml:space="preserve">采购代理机构：安徽简颢工程项目管理有限公司  </w:t>
      </w:r>
    </w:p>
    <w:p w14:paraId="52AF96E1">
      <w:pPr>
        <w:pStyle w:val="25"/>
        <w:widowControl/>
        <w:numPr>
          <w:ilvl w:val="0"/>
          <w:numId w:val="0"/>
        </w:numPr>
        <w:shd w:val="clear" w:color="auto"/>
        <w:spacing w:line="480" w:lineRule="exact"/>
        <w:ind w:left="584" w:leftChars="0"/>
        <w:jc w:val="left"/>
        <w:rPr>
          <w:rFonts w:hint="eastAsia" w:ascii="宋体" w:hAnsi="宋体" w:eastAsia="宋体" w:cs="宋体"/>
          <w:i w:val="0"/>
          <w:iCs w:val="0"/>
          <w:caps w:val="0"/>
          <w:color w:val="333333"/>
          <w:spacing w:val="0"/>
          <w:kern w:val="0"/>
          <w:sz w:val="24"/>
          <w:szCs w:val="24"/>
          <w:shd w:val="clear" w:fill="FFFFFF"/>
          <w:lang w:val="en-US" w:eastAsia="zh-CN" w:bidi="ar"/>
        </w:rPr>
      </w:pPr>
      <w:r>
        <w:rPr>
          <w:rFonts w:hint="eastAsia" w:ascii="宋体" w:hAnsi="宋体" w:eastAsia="宋体" w:cs="宋体"/>
          <w:i w:val="0"/>
          <w:iCs w:val="0"/>
          <w:caps w:val="0"/>
          <w:color w:val="333333"/>
          <w:spacing w:val="0"/>
          <w:kern w:val="0"/>
          <w:sz w:val="24"/>
          <w:szCs w:val="24"/>
          <w:shd w:val="clear" w:fill="FFFFFF"/>
          <w:lang w:val="en-US" w:eastAsia="zh-CN" w:bidi="ar"/>
        </w:rPr>
        <w:t xml:space="preserve">联系人：张莹 </w:t>
      </w:r>
    </w:p>
    <w:p w14:paraId="545DF992">
      <w:pPr>
        <w:pStyle w:val="25"/>
        <w:widowControl/>
        <w:numPr>
          <w:ilvl w:val="0"/>
          <w:numId w:val="0"/>
        </w:numPr>
        <w:shd w:val="clear" w:color="auto"/>
        <w:spacing w:line="480" w:lineRule="exact"/>
        <w:ind w:firstLine="480" w:firstLineChars="200"/>
        <w:jc w:val="left"/>
      </w:pPr>
      <w:r>
        <w:rPr>
          <w:rFonts w:hint="eastAsia" w:ascii="宋体" w:hAnsi="宋体" w:eastAsia="宋体" w:cs="宋体"/>
          <w:i w:val="0"/>
          <w:iCs w:val="0"/>
          <w:caps w:val="0"/>
          <w:color w:val="333333"/>
          <w:spacing w:val="0"/>
          <w:kern w:val="0"/>
          <w:sz w:val="24"/>
          <w:szCs w:val="24"/>
          <w:shd w:val="clear" w:fill="FFFFFF"/>
          <w:lang w:val="en-US" w:eastAsia="zh-CN" w:bidi="ar"/>
        </w:rPr>
        <w:t>电  话：15955056662</w:t>
      </w:r>
    </w:p>
    <w:p w14:paraId="769E4E8A">
      <w:pPr>
        <w:ind w:left="0" w:leftChars="0" w:firstLine="0" w:firstLineChars="0"/>
        <w:jc w:val="center"/>
        <w:rPr>
          <w:rFonts w:hint="eastAsia" w:ascii="仿宋" w:hAnsi="仿宋" w:eastAsia="仿宋" w:cs="仿宋"/>
          <w:b w:val="0"/>
          <w:bCs w:val="0"/>
          <w:color w:val="auto"/>
          <w:kern w:val="0"/>
          <w:sz w:val="32"/>
          <w:szCs w:val="32"/>
          <w:highlight w:val="none"/>
          <w:shd w:val="clear" w:color="auto" w:fill="auto"/>
        </w:rPr>
      </w:pPr>
      <w:r>
        <w:rPr>
          <w:rFonts w:hint="eastAsia" w:ascii="仿宋" w:hAnsi="仿宋" w:eastAsia="仿宋" w:cs="仿宋"/>
          <w:b w:val="0"/>
          <w:bCs w:val="0"/>
          <w:color w:val="auto"/>
          <w:kern w:val="0"/>
          <w:sz w:val="32"/>
          <w:szCs w:val="32"/>
          <w:highlight w:val="none"/>
          <w:shd w:val="clear" w:color="auto" w:fill="auto"/>
        </w:rPr>
        <w:t>全椒县人民医院绩效软件系统升级项目</w:t>
      </w:r>
    </w:p>
    <w:p w14:paraId="484A1F29">
      <w:pPr>
        <w:ind w:left="0" w:leftChars="0" w:firstLine="0" w:firstLineChars="0"/>
        <w:jc w:val="center"/>
        <w:rPr>
          <w:rFonts w:hint="eastAsia" w:ascii="仿宋" w:hAnsi="仿宋" w:eastAsia="仿宋" w:cs="仿宋"/>
          <w:b w:val="0"/>
          <w:bCs w:val="0"/>
          <w:color w:val="auto"/>
          <w:kern w:val="0"/>
          <w:sz w:val="32"/>
          <w:szCs w:val="32"/>
          <w:highlight w:val="none"/>
          <w:shd w:val="clear" w:color="auto" w:fill="auto"/>
        </w:rPr>
      </w:pPr>
      <w:r>
        <w:rPr>
          <w:rFonts w:hint="eastAsia" w:ascii="仿宋" w:hAnsi="仿宋" w:eastAsia="仿宋" w:cs="仿宋"/>
          <w:b w:val="0"/>
          <w:bCs w:val="0"/>
          <w:color w:val="auto"/>
          <w:kern w:val="0"/>
          <w:sz w:val="32"/>
          <w:szCs w:val="32"/>
          <w:highlight w:val="none"/>
          <w:shd w:val="clear" w:color="auto" w:fill="auto"/>
          <w:lang w:val="en-US" w:eastAsia="zh-CN"/>
        </w:rPr>
        <w:t>应答</w:t>
      </w:r>
      <w:r>
        <w:rPr>
          <w:rFonts w:hint="eastAsia" w:ascii="仿宋" w:hAnsi="仿宋" w:eastAsia="仿宋" w:cs="仿宋"/>
          <w:b w:val="0"/>
          <w:bCs w:val="0"/>
          <w:color w:val="auto"/>
          <w:kern w:val="0"/>
          <w:sz w:val="32"/>
          <w:szCs w:val="32"/>
          <w:highlight w:val="none"/>
          <w:shd w:val="clear" w:color="auto" w:fill="auto"/>
        </w:rPr>
        <w:t>函</w:t>
      </w:r>
    </w:p>
    <w:p w14:paraId="3818CBAF">
      <w:pPr>
        <w:ind w:left="0" w:leftChars="0" w:firstLine="0" w:firstLineChars="0"/>
        <w:jc w:val="center"/>
        <w:rPr>
          <w:rFonts w:hint="eastAsia" w:ascii="仿宋" w:hAnsi="仿宋" w:eastAsia="仿宋" w:cs="仿宋"/>
          <w:b w:val="0"/>
          <w:bCs w:val="0"/>
          <w:color w:val="auto"/>
          <w:kern w:val="0"/>
          <w:sz w:val="32"/>
          <w:szCs w:val="32"/>
          <w:highlight w:val="none"/>
          <w:shd w:val="clear" w:color="auto" w:fill="auto"/>
        </w:rPr>
      </w:pPr>
    </w:p>
    <w:p w14:paraId="7AC43353">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textAlignment w:val="auto"/>
        <w:rPr>
          <w:rFonts w:hint="eastAsia" w:ascii="仿宋" w:hAnsi="仿宋" w:eastAsia="仿宋" w:cs="仿宋"/>
          <w:b w:val="0"/>
          <w:bCs w:val="0"/>
          <w:color w:val="auto"/>
          <w:kern w:val="0"/>
          <w:sz w:val="24"/>
          <w:szCs w:val="24"/>
          <w:highlight w:val="none"/>
          <w:shd w:val="clear" w:color="auto" w:fill="auto"/>
        </w:rPr>
      </w:pPr>
      <w:r>
        <w:rPr>
          <w:rFonts w:hint="eastAsia" w:ascii="仿宋" w:hAnsi="仿宋" w:eastAsia="仿宋" w:cs="仿宋"/>
          <w:b w:val="0"/>
          <w:bCs w:val="0"/>
          <w:color w:val="auto"/>
          <w:kern w:val="0"/>
          <w:sz w:val="24"/>
          <w:szCs w:val="24"/>
          <w:highlight w:val="none"/>
          <w:shd w:val="clear" w:color="auto" w:fill="auto"/>
        </w:rPr>
        <w:t>致：</w:t>
      </w:r>
      <w:r>
        <w:rPr>
          <w:rFonts w:hint="eastAsia" w:ascii="仿宋" w:hAnsi="仿宋" w:eastAsia="仿宋" w:cs="仿宋"/>
          <w:b w:val="0"/>
          <w:bCs w:val="0"/>
          <w:color w:val="auto"/>
          <w:kern w:val="0"/>
          <w:sz w:val="24"/>
          <w:szCs w:val="24"/>
          <w:highlight w:val="none"/>
          <w:u w:val="single"/>
          <w:shd w:val="clear" w:color="auto" w:fill="auto"/>
          <w:lang w:eastAsia="zh-CN"/>
        </w:rPr>
        <w:t>全椒县</w:t>
      </w:r>
      <w:r>
        <w:rPr>
          <w:rFonts w:hint="eastAsia" w:ascii="仿宋" w:hAnsi="仿宋" w:eastAsia="仿宋" w:cs="仿宋"/>
          <w:b w:val="0"/>
          <w:bCs w:val="0"/>
          <w:color w:val="auto"/>
          <w:kern w:val="0"/>
          <w:sz w:val="24"/>
          <w:szCs w:val="24"/>
          <w:highlight w:val="none"/>
          <w:u w:val="single"/>
          <w:shd w:val="clear" w:color="auto" w:fill="auto"/>
        </w:rPr>
        <w:t>人民医院</w:t>
      </w:r>
    </w:p>
    <w:p w14:paraId="1C3B86C4">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仿宋" w:hAnsi="仿宋" w:eastAsia="仿宋" w:cs="仿宋"/>
          <w:b w:val="0"/>
          <w:bCs w:val="0"/>
          <w:color w:val="auto"/>
          <w:kern w:val="0"/>
          <w:sz w:val="24"/>
          <w:szCs w:val="24"/>
          <w:highlight w:val="none"/>
          <w:shd w:val="clear" w:color="auto" w:fill="auto"/>
        </w:rPr>
      </w:pPr>
      <w:r>
        <w:rPr>
          <w:rFonts w:hint="eastAsia" w:ascii="仿宋" w:hAnsi="仿宋" w:eastAsia="仿宋" w:cs="仿宋"/>
          <w:b w:val="0"/>
          <w:bCs w:val="0"/>
          <w:color w:val="auto"/>
          <w:kern w:val="0"/>
          <w:sz w:val="24"/>
          <w:szCs w:val="24"/>
          <w:highlight w:val="none"/>
          <w:shd w:val="clear" w:color="auto" w:fill="auto"/>
        </w:rPr>
        <w:t>我单位经研究决定</w:t>
      </w:r>
      <w:r>
        <w:rPr>
          <w:rFonts w:hint="eastAsia" w:ascii="仿宋" w:hAnsi="仿宋" w:eastAsia="仿宋" w:cs="仿宋"/>
          <w:b w:val="0"/>
          <w:bCs w:val="0"/>
          <w:color w:val="auto"/>
          <w:kern w:val="0"/>
          <w:sz w:val="24"/>
          <w:szCs w:val="24"/>
          <w:highlight w:val="none"/>
          <w:u w:val="single"/>
          <w:shd w:val="clear" w:color="auto" w:fill="auto"/>
          <w:lang w:val="en-US" w:eastAsia="zh-CN"/>
        </w:rPr>
        <w:t xml:space="preserve">       </w:t>
      </w:r>
      <w:r>
        <w:rPr>
          <w:rFonts w:hint="eastAsia" w:ascii="仿宋" w:hAnsi="仿宋" w:eastAsia="仿宋" w:cs="仿宋"/>
          <w:b/>
          <w:bCs/>
          <w:color w:val="auto"/>
          <w:kern w:val="0"/>
          <w:sz w:val="24"/>
          <w:szCs w:val="24"/>
          <w:highlight w:val="none"/>
          <w:u w:val="single"/>
          <w:shd w:val="clear" w:color="auto" w:fill="auto"/>
        </w:rPr>
        <w:t>（参加/放弃）</w:t>
      </w:r>
      <w:r>
        <w:rPr>
          <w:rFonts w:hint="eastAsia" w:ascii="仿宋" w:hAnsi="仿宋" w:eastAsia="仿宋" w:cs="仿宋"/>
          <w:b w:val="0"/>
          <w:bCs w:val="0"/>
          <w:color w:val="auto"/>
          <w:kern w:val="0"/>
          <w:sz w:val="24"/>
          <w:szCs w:val="24"/>
          <w:highlight w:val="none"/>
          <w:shd w:val="clear" w:color="auto" w:fill="auto"/>
          <w:lang w:eastAsia="zh-CN"/>
        </w:rPr>
        <w:t>全椒县</w:t>
      </w:r>
      <w:r>
        <w:rPr>
          <w:rFonts w:hint="eastAsia" w:ascii="仿宋" w:hAnsi="仿宋" w:eastAsia="仿宋" w:cs="仿宋"/>
          <w:b w:val="0"/>
          <w:bCs w:val="0"/>
          <w:color w:val="auto"/>
          <w:kern w:val="0"/>
          <w:sz w:val="24"/>
          <w:szCs w:val="24"/>
          <w:highlight w:val="none"/>
          <w:shd w:val="clear" w:color="auto" w:fill="auto"/>
        </w:rPr>
        <w:t>人民医院</w:t>
      </w:r>
      <w:r>
        <w:rPr>
          <w:rFonts w:hint="eastAsia" w:ascii="仿宋" w:hAnsi="仿宋" w:eastAsia="仿宋" w:cs="仿宋"/>
          <w:b w:val="0"/>
          <w:bCs w:val="0"/>
          <w:color w:val="auto"/>
          <w:kern w:val="0"/>
          <w:sz w:val="24"/>
          <w:szCs w:val="24"/>
          <w:highlight w:val="none"/>
          <w:u w:val="single"/>
          <w:shd w:val="clear" w:color="auto" w:fill="auto"/>
          <w:lang w:val="en-US" w:eastAsia="zh-CN"/>
        </w:rPr>
        <w:t xml:space="preserve">        </w:t>
      </w:r>
      <w:r>
        <w:rPr>
          <w:rFonts w:hint="eastAsia" w:ascii="仿宋" w:hAnsi="仿宋" w:eastAsia="仿宋" w:cs="仿宋"/>
          <w:b w:val="0"/>
          <w:bCs w:val="0"/>
          <w:color w:val="auto"/>
          <w:kern w:val="0"/>
          <w:sz w:val="24"/>
          <w:szCs w:val="24"/>
          <w:highlight w:val="none"/>
          <w:shd w:val="clear" w:color="auto" w:fill="auto"/>
        </w:rPr>
        <w:t>采购项目投标，承诺按规定时间提交相关资料，并遵守文件的要求及有关规定。</w:t>
      </w:r>
    </w:p>
    <w:p w14:paraId="61FD7094">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textAlignment w:val="auto"/>
        <w:rPr>
          <w:rFonts w:hint="eastAsia" w:ascii="仿宋" w:hAnsi="仿宋" w:eastAsia="仿宋" w:cs="仿宋"/>
          <w:b w:val="0"/>
          <w:bCs w:val="0"/>
          <w:color w:val="auto"/>
          <w:kern w:val="0"/>
          <w:sz w:val="24"/>
          <w:szCs w:val="24"/>
          <w:highlight w:val="none"/>
          <w:shd w:val="clear" w:color="auto" w:fill="auto"/>
        </w:rPr>
      </w:pPr>
      <w:r>
        <w:rPr>
          <w:rFonts w:hint="eastAsia" w:ascii="仿宋" w:hAnsi="仿宋" w:eastAsia="仿宋" w:cs="仿宋"/>
          <w:b w:val="0"/>
          <w:bCs w:val="0"/>
          <w:color w:val="auto"/>
          <w:kern w:val="0"/>
          <w:sz w:val="24"/>
          <w:szCs w:val="24"/>
          <w:highlight w:val="none"/>
          <w:shd w:val="clear" w:color="auto" w:fill="auto"/>
        </w:rPr>
        <w:t>特此函复</w:t>
      </w:r>
    </w:p>
    <w:p w14:paraId="3B79C266">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center"/>
        <w:textAlignment w:val="auto"/>
        <w:rPr>
          <w:rFonts w:hint="eastAsia" w:ascii="仿宋" w:hAnsi="仿宋" w:eastAsia="仿宋" w:cs="仿宋"/>
          <w:b w:val="0"/>
          <w:bCs w:val="0"/>
          <w:color w:val="auto"/>
          <w:kern w:val="0"/>
          <w:sz w:val="24"/>
          <w:szCs w:val="24"/>
          <w:highlight w:val="none"/>
          <w:shd w:val="clear" w:color="auto" w:fill="auto"/>
        </w:rPr>
      </w:pPr>
      <w:r>
        <w:rPr>
          <w:rFonts w:hint="eastAsia" w:ascii="仿宋" w:hAnsi="仿宋" w:eastAsia="仿宋" w:cs="仿宋"/>
          <w:b w:val="0"/>
          <w:bCs w:val="0"/>
          <w:color w:val="auto"/>
          <w:kern w:val="0"/>
          <w:sz w:val="24"/>
          <w:szCs w:val="24"/>
          <w:highlight w:val="none"/>
          <w:shd w:val="clear" w:color="auto" w:fill="auto"/>
          <w:lang w:val="en-US" w:eastAsia="zh-CN"/>
        </w:rPr>
        <w:t xml:space="preserve">                                       </w:t>
      </w:r>
      <w:r>
        <w:rPr>
          <w:rFonts w:hint="eastAsia" w:ascii="仿宋" w:hAnsi="仿宋" w:eastAsia="仿宋" w:cs="仿宋"/>
          <w:b w:val="0"/>
          <w:bCs w:val="0"/>
          <w:color w:val="auto"/>
          <w:kern w:val="0"/>
          <w:sz w:val="24"/>
          <w:szCs w:val="24"/>
          <w:highlight w:val="none"/>
          <w:shd w:val="clear" w:color="auto" w:fill="auto"/>
        </w:rPr>
        <w:t>供应商：</w:t>
      </w:r>
      <w:r>
        <w:rPr>
          <w:rFonts w:hint="eastAsia" w:ascii="仿宋" w:hAnsi="仿宋" w:eastAsia="仿宋" w:cs="仿宋"/>
          <w:b w:val="0"/>
          <w:bCs w:val="0"/>
          <w:color w:val="auto"/>
          <w:kern w:val="0"/>
          <w:sz w:val="24"/>
          <w:szCs w:val="24"/>
          <w:highlight w:val="none"/>
          <w:u w:val="single"/>
          <w:shd w:val="clear" w:color="auto" w:fill="auto"/>
          <w:lang w:val="en-US" w:eastAsia="zh-CN"/>
        </w:rPr>
        <w:t xml:space="preserve">          </w:t>
      </w:r>
      <w:r>
        <w:rPr>
          <w:rFonts w:hint="eastAsia" w:ascii="仿宋" w:hAnsi="仿宋" w:eastAsia="仿宋" w:cs="仿宋"/>
          <w:b w:val="0"/>
          <w:bCs w:val="0"/>
          <w:color w:val="auto"/>
          <w:kern w:val="0"/>
          <w:sz w:val="24"/>
          <w:szCs w:val="24"/>
          <w:highlight w:val="none"/>
          <w:shd w:val="clear" w:color="auto" w:fill="auto"/>
        </w:rPr>
        <w:t>(盖章)</w:t>
      </w:r>
    </w:p>
    <w:p w14:paraId="16DCB564">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right"/>
        <w:textAlignment w:val="auto"/>
        <w:rPr>
          <w:rFonts w:hint="default" w:ascii="仿宋" w:hAnsi="仿宋" w:eastAsia="仿宋" w:cs="仿宋"/>
          <w:b w:val="0"/>
          <w:bCs w:val="0"/>
          <w:color w:val="auto"/>
          <w:kern w:val="0"/>
          <w:sz w:val="24"/>
          <w:szCs w:val="24"/>
          <w:highlight w:val="none"/>
          <w:shd w:val="clear" w:color="auto" w:fill="auto"/>
          <w:lang w:val="en-US" w:eastAsia="zh-CN"/>
        </w:rPr>
      </w:pPr>
      <w:r>
        <w:rPr>
          <w:rFonts w:hint="eastAsia" w:ascii="仿宋" w:hAnsi="仿宋" w:eastAsia="仿宋" w:cs="仿宋"/>
          <w:b w:val="0"/>
          <w:bCs w:val="0"/>
          <w:color w:val="auto"/>
          <w:kern w:val="0"/>
          <w:sz w:val="24"/>
          <w:szCs w:val="24"/>
          <w:highlight w:val="none"/>
          <w:shd w:val="clear" w:color="auto" w:fill="auto"/>
        </w:rPr>
        <w:t>法定代表人或委托代理人</w:t>
      </w:r>
      <w:r>
        <w:rPr>
          <w:rFonts w:hint="eastAsia" w:ascii="仿宋" w:hAnsi="仿宋" w:eastAsia="仿宋" w:cs="仿宋"/>
          <w:b w:val="0"/>
          <w:bCs w:val="0"/>
          <w:color w:val="auto"/>
          <w:kern w:val="0"/>
          <w:sz w:val="24"/>
          <w:szCs w:val="24"/>
          <w:highlight w:val="none"/>
          <w:shd w:val="clear" w:color="auto" w:fill="auto"/>
          <w:lang w:eastAsia="zh-CN"/>
        </w:rPr>
        <w:t>：</w:t>
      </w:r>
      <w:r>
        <w:rPr>
          <w:rFonts w:hint="eastAsia" w:ascii="仿宋" w:hAnsi="仿宋" w:eastAsia="仿宋" w:cs="仿宋"/>
          <w:b w:val="0"/>
          <w:bCs w:val="0"/>
          <w:color w:val="auto"/>
          <w:kern w:val="0"/>
          <w:sz w:val="24"/>
          <w:szCs w:val="24"/>
          <w:highlight w:val="none"/>
          <w:u w:val="single"/>
          <w:shd w:val="clear" w:color="auto" w:fill="auto"/>
          <w:lang w:val="en-US" w:eastAsia="zh-CN"/>
        </w:rPr>
        <w:t xml:space="preserve">   </w:t>
      </w:r>
      <w:r>
        <w:rPr>
          <w:rFonts w:hint="eastAsia" w:ascii="仿宋" w:hAnsi="仿宋" w:eastAsia="仿宋" w:cs="仿宋"/>
          <w:b w:val="0"/>
          <w:bCs w:val="0"/>
          <w:color w:val="auto"/>
          <w:kern w:val="0"/>
          <w:sz w:val="24"/>
          <w:szCs w:val="24"/>
          <w:highlight w:val="none"/>
          <w:shd w:val="clear" w:color="auto" w:fill="auto"/>
        </w:rPr>
        <w:t>（签字或盖章）</w:t>
      </w:r>
    </w:p>
    <w:p w14:paraId="37FF639A">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center"/>
        <w:textAlignment w:val="auto"/>
        <w:rPr>
          <w:rFonts w:hint="default" w:ascii="仿宋" w:hAnsi="仿宋" w:eastAsia="仿宋" w:cs="仿宋"/>
          <w:b w:val="0"/>
          <w:bCs w:val="0"/>
          <w:color w:val="auto"/>
          <w:kern w:val="0"/>
          <w:sz w:val="24"/>
          <w:szCs w:val="24"/>
          <w:highlight w:val="none"/>
          <w:shd w:val="clear" w:color="auto" w:fill="auto"/>
          <w:lang w:val="en-US" w:eastAsia="zh-CN"/>
        </w:rPr>
      </w:pPr>
      <w:r>
        <w:rPr>
          <w:rFonts w:hint="eastAsia" w:ascii="仿宋" w:hAnsi="仿宋" w:eastAsia="仿宋" w:cs="仿宋"/>
          <w:b w:val="0"/>
          <w:bCs w:val="0"/>
          <w:color w:val="auto"/>
          <w:kern w:val="0"/>
          <w:sz w:val="24"/>
          <w:szCs w:val="24"/>
          <w:highlight w:val="none"/>
          <w:shd w:val="clear" w:color="auto" w:fill="auto"/>
          <w:lang w:val="en-US" w:eastAsia="zh-CN"/>
        </w:rPr>
        <w:t xml:space="preserve">                     </w:t>
      </w:r>
      <w:r>
        <w:rPr>
          <w:rFonts w:hint="eastAsia" w:ascii="仿宋" w:hAnsi="仿宋" w:eastAsia="仿宋" w:cs="仿宋"/>
          <w:b w:val="0"/>
          <w:bCs w:val="0"/>
          <w:color w:val="auto"/>
          <w:kern w:val="0"/>
          <w:sz w:val="24"/>
          <w:szCs w:val="24"/>
          <w:highlight w:val="none"/>
          <w:shd w:val="clear" w:color="auto" w:fill="auto"/>
        </w:rPr>
        <w:t>联系电话：</w:t>
      </w:r>
    </w:p>
    <w:p w14:paraId="1170B7B5">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right"/>
        <w:textAlignment w:val="auto"/>
        <w:rPr>
          <w:rFonts w:hint="eastAsia" w:ascii="仿宋" w:hAnsi="仿宋" w:eastAsia="仿宋" w:cs="仿宋"/>
          <w:b w:val="0"/>
          <w:bCs w:val="0"/>
          <w:color w:val="auto"/>
          <w:kern w:val="0"/>
          <w:sz w:val="24"/>
          <w:szCs w:val="24"/>
          <w:highlight w:val="none"/>
          <w:shd w:val="clear" w:color="auto" w:fill="auto"/>
          <w:lang w:val="en-US" w:eastAsia="zh-CN"/>
        </w:rPr>
      </w:pPr>
      <w:r>
        <w:rPr>
          <w:rFonts w:hint="eastAsia" w:ascii="仿宋" w:hAnsi="仿宋" w:eastAsia="仿宋" w:cs="仿宋"/>
          <w:b w:val="0"/>
          <w:bCs w:val="0"/>
          <w:color w:val="auto"/>
          <w:kern w:val="0"/>
          <w:sz w:val="24"/>
          <w:szCs w:val="24"/>
          <w:highlight w:val="none"/>
          <w:shd w:val="clear" w:color="auto" w:fill="auto"/>
          <w:lang w:val="en-US" w:eastAsia="zh-CN"/>
        </w:rPr>
        <w:t xml:space="preserve">   </w:t>
      </w:r>
    </w:p>
    <w:p w14:paraId="734F7A13">
      <w:pPr>
        <w:keepNext w:val="0"/>
        <w:keepLines w:val="0"/>
        <w:pageBreakBefore w:val="0"/>
        <w:widowControl w:val="0"/>
        <w:kinsoku/>
        <w:wordWrap/>
        <w:overflowPunct/>
        <w:topLinePunct w:val="0"/>
        <w:autoSpaceDE/>
        <w:autoSpaceDN/>
        <w:bidi w:val="0"/>
        <w:adjustRightInd/>
        <w:snapToGrid/>
        <w:spacing w:line="560" w:lineRule="exact"/>
        <w:ind w:left="0" w:leftChars="0" w:firstLine="480" w:firstLineChars="200"/>
        <w:jc w:val="right"/>
        <w:textAlignment w:val="auto"/>
        <w:rPr>
          <w:rFonts w:hint="eastAsia" w:ascii="仿宋" w:hAnsi="仿宋" w:eastAsia="仿宋" w:cs="仿宋"/>
          <w:b w:val="0"/>
          <w:bCs w:val="0"/>
          <w:color w:val="auto"/>
          <w:kern w:val="0"/>
          <w:sz w:val="24"/>
          <w:szCs w:val="24"/>
          <w:highlight w:val="none"/>
          <w:shd w:val="clear" w:color="auto" w:fill="auto"/>
        </w:rPr>
      </w:pPr>
      <w:r>
        <w:rPr>
          <w:rFonts w:hint="eastAsia" w:ascii="仿宋" w:hAnsi="仿宋" w:eastAsia="仿宋" w:cs="仿宋"/>
          <w:b w:val="0"/>
          <w:bCs w:val="0"/>
          <w:color w:val="auto"/>
          <w:kern w:val="0"/>
          <w:sz w:val="24"/>
          <w:szCs w:val="24"/>
          <w:highlight w:val="none"/>
          <w:shd w:val="clear" w:color="auto" w:fill="auto"/>
          <w:lang w:val="en-US" w:eastAsia="zh-CN"/>
        </w:rPr>
        <w:t xml:space="preserve">  </w:t>
      </w:r>
      <w:r>
        <w:rPr>
          <w:rFonts w:hint="eastAsia" w:ascii="仿宋" w:hAnsi="仿宋" w:eastAsia="仿宋" w:cs="仿宋"/>
          <w:b w:val="0"/>
          <w:bCs w:val="0"/>
          <w:color w:val="auto"/>
          <w:kern w:val="0"/>
          <w:sz w:val="24"/>
          <w:szCs w:val="24"/>
          <w:highlight w:val="none"/>
          <w:shd w:val="clear" w:color="auto" w:fill="auto"/>
        </w:rPr>
        <w:t xml:space="preserve">年 </w:t>
      </w:r>
      <w:r>
        <w:rPr>
          <w:rFonts w:hint="eastAsia" w:ascii="仿宋" w:hAnsi="仿宋" w:eastAsia="仿宋" w:cs="仿宋"/>
          <w:b w:val="0"/>
          <w:bCs w:val="0"/>
          <w:color w:val="auto"/>
          <w:kern w:val="0"/>
          <w:sz w:val="24"/>
          <w:szCs w:val="24"/>
          <w:highlight w:val="none"/>
          <w:shd w:val="clear" w:color="auto" w:fill="auto"/>
          <w:lang w:val="en-US" w:eastAsia="zh-CN"/>
        </w:rPr>
        <w:t xml:space="preserve"> </w:t>
      </w:r>
      <w:r>
        <w:rPr>
          <w:rFonts w:hint="eastAsia" w:ascii="仿宋" w:hAnsi="仿宋" w:eastAsia="仿宋" w:cs="仿宋"/>
          <w:b w:val="0"/>
          <w:bCs w:val="0"/>
          <w:color w:val="auto"/>
          <w:kern w:val="0"/>
          <w:sz w:val="24"/>
          <w:szCs w:val="24"/>
          <w:highlight w:val="none"/>
          <w:shd w:val="clear" w:color="auto" w:fill="auto"/>
        </w:rPr>
        <w:t>月</w:t>
      </w:r>
      <w:r>
        <w:rPr>
          <w:rFonts w:hint="eastAsia" w:ascii="仿宋" w:hAnsi="仿宋" w:eastAsia="仿宋" w:cs="仿宋"/>
          <w:b w:val="0"/>
          <w:bCs w:val="0"/>
          <w:color w:val="auto"/>
          <w:kern w:val="0"/>
          <w:sz w:val="24"/>
          <w:szCs w:val="24"/>
          <w:highlight w:val="none"/>
          <w:shd w:val="clear" w:color="auto" w:fill="auto"/>
          <w:lang w:val="en-US" w:eastAsia="zh-CN"/>
        </w:rPr>
        <w:t xml:space="preserve"> </w:t>
      </w:r>
      <w:r>
        <w:rPr>
          <w:rFonts w:hint="eastAsia" w:ascii="仿宋" w:hAnsi="仿宋" w:eastAsia="仿宋" w:cs="仿宋"/>
          <w:b w:val="0"/>
          <w:bCs w:val="0"/>
          <w:color w:val="auto"/>
          <w:kern w:val="0"/>
          <w:sz w:val="24"/>
          <w:szCs w:val="24"/>
          <w:highlight w:val="none"/>
          <w:shd w:val="clear" w:color="auto" w:fill="auto"/>
        </w:rPr>
        <w:t xml:space="preserve"> 日</w:t>
      </w:r>
    </w:p>
    <w:p w14:paraId="3BB727AB">
      <w:pPr>
        <w:keepNext w:val="0"/>
        <w:keepLines w:val="0"/>
        <w:pageBreakBefore w:val="0"/>
        <w:widowControl w:val="0"/>
        <w:kinsoku/>
        <w:wordWrap/>
        <w:overflowPunct/>
        <w:topLinePunct w:val="0"/>
        <w:autoSpaceDE/>
        <w:autoSpaceDN/>
        <w:bidi w:val="0"/>
        <w:adjustRightInd/>
        <w:snapToGrid/>
        <w:spacing w:line="560" w:lineRule="exact"/>
        <w:ind w:left="0" w:leftChars="0" w:firstLine="643" w:firstLineChars="200"/>
        <w:textAlignment w:val="auto"/>
        <w:rPr>
          <w:rFonts w:hint="eastAsia"/>
        </w:rPr>
      </w:pPr>
      <w:r>
        <w:rPr>
          <w:rFonts w:hint="eastAsia" w:ascii="仿宋" w:hAnsi="仿宋" w:eastAsia="仿宋" w:cs="仿宋"/>
          <w:b/>
          <w:bCs/>
          <w:color w:val="auto"/>
          <w:kern w:val="0"/>
          <w:sz w:val="32"/>
          <w:szCs w:val="32"/>
          <w:highlight w:val="none"/>
          <w:shd w:val="clear" w:color="auto" w:fill="auto"/>
        </w:rPr>
        <w:br w:type="page"/>
      </w:r>
    </w:p>
    <w:p w14:paraId="137D13D1">
      <w:pPr>
        <w:widowControl/>
        <w:shd w:val="clear" w:color="auto"/>
        <w:spacing w:line="480" w:lineRule="exact"/>
        <w:ind w:left="150"/>
        <w:jc w:val="center"/>
        <w:rPr>
          <w:rFonts w:hint="eastAsia" w:ascii="仿宋" w:hAnsi="仿宋" w:eastAsia="仿宋" w:cs="仿宋"/>
          <w:b/>
          <w:bCs/>
          <w:color w:val="auto"/>
          <w:kern w:val="0"/>
          <w:sz w:val="32"/>
          <w:szCs w:val="32"/>
          <w:highlight w:val="none"/>
          <w:shd w:val="clear" w:color="auto" w:fill="auto"/>
        </w:rPr>
      </w:pPr>
      <w:r>
        <w:rPr>
          <w:rFonts w:hint="eastAsia" w:ascii="仿宋" w:hAnsi="仿宋" w:eastAsia="仿宋" w:cs="仿宋"/>
          <w:b/>
          <w:bCs/>
          <w:color w:val="auto"/>
          <w:kern w:val="0"/>
          <w:sz w:val="32"/>
          <w:szCs w:val="32"/>
          <w:highlight w:val="none"/>
          <w:shd w:val="clear" w:color="auto" w:fill="auto"/>
        </w:rPr>
        <w:t>全椒县人民医院绩效软件系统升级项目</w:t>
      </w:r>
    </w:p>
    <w:p w14:paraId="6C53653B">
      <w:pPr>
        <w:widowControl/>
        <w:shd w:val="clear" w:color="auto"/>
        <w:spacing w:line="480" w:lineRule="exact"/>
        <w:ind w:left="150"/>
        <w:jc w:val="center"/>
        <w:rPr>
          <w:rFonts w:hint="eastAsia" w:ascii="仿宋" w:hAnsi="仿宋" w:eastAsia="仿宋" w:cs="仿宋"/>
          <w:b/>
          <w:bCs/>
          <w:color w:val="auto"/>
          <w:kern w:val="0"/>
          <w:sz w:val="32"/>
          <w:szCs w:val="32"/>
          <w:highlight w:val="none"/>
          <w:shd w:val="clear" w:color="auto" w:fill="auto"/>
          <w:lang w:eastAsia="zh-CN"/>
        </w:rPr>
      </w:pPr>
      <w:r>
        <w:rPr>
          <w:rFonts w:hint="eastAsia" w:ascii="仿宋" w:hAnsi="仿宋" w:eastAsia="仿宋" w:cs="仿宋"/>
          <w:b/>
          <w:bCs/>
          <w:color w:val="auto"/>
          <w:kern w:val="0"/>
          <w:sz w:val="32"/>
          <w:szCs w:val="32"/>
          <w:highlight w:val="none"/>
          <w:shd w:val="clear" w:color="auto" w:fill="auto"/>
          <w:lang w:val="en-US" w:eastAsia="zh-CN"/>
        </w:rPr>
        <w:t>单一来源采购</w:t>
      </w:r>
      <w:r>
        <w:rPr>
          <w:rFonts w:hint="eastAsia" w:ascii="仿宋" w:hAnsi="仿宋" w:eastAsia="仿宋" w:cs="仿宋"/>
          <w:b/>
          <w:bCs/>
          <w:color w:val="auto"/>
          <w:kern w:val="0"/>
          <w:sz w:val="32"/>
          <w:szCs w:val="32"/>
          <w:highlight w:val="none"/>
          <w:shd w:val="clear" w:color="auto" w:fill="auto"/>
          <w:lang w:eastAsia="zh-CN"/>
        </w:rPr>
        <w:t>文件</w:t>
      </w:r>
    </w:p>
    <w:p w14:paraId="16423B3A">
      <w:pPr>
        <w:pStyle w:val="25"/>
        <w:widowControl/>
        <w:numPr>
          <w:ilvl w:val="0"/>
          <w:numId w:val="3"/>
        </w:numPr>
        <w:shd w:val="clear" w:color="auto"/>
        <w:spacing w:line="480" w:lineRule="exact"/>
        <w:ind w:left="-584" w:leftChars="0" w:firstLine="584" w:firstLineChars="0"/>
        <w:jc w:val="left"/>
        <w:rPr>
          <w:rFonts w:hint="eastAsia" w:ascii="仿宋" w:hAnsi="仿宋" w:eastAsia="仿宋" w:cs="仿宋"/>
          <w:color w:val="auto"/>
          <w:kern w:val="0"/>
          <w:sz w:val="24"/>
          <w:szCs w:val="24"/>
          <w:highlight w:val="none"/>
          <w:shd w:val="clear" w:color="auto" w:fill="auto"/>
        </w:rPr>
      </w:pPr>
      <w:r>
        <w:rPr>
          <w:rFonts w:hint="eastAsia" w:ascii="仿宋" w:hAnsi="仿宋" w:eastAsia="仿宋" w:cs="仿宋"/>
          <w:b/>
          <w:bCs/>
          <w:color w:val="auto"/>
          <w:kern w:val="0"/>
          <w:sz w:val="24"/>
          <w:szCs w:val="24"/>
          <w:highlight w:val="none"/>
          <w:shd w:val="clear" w:color="auto" w:fill="auto"/>
        </w:rPr>
        <w:t>资质要求：</w:t>
      </w:r>
    </w:p>
    <w:p w14:paraId="4C27944D">
      <w:pPr>
        <w:pStyle w:val="25"/>
        <w:widowControl/>
        <w:numPr>
          <w:ilvl w:val="1"/>
          <w:numId w:val="3"/>
        </w:numPr>
        <w:shd w:val="clear" w:color="auto"/>
        <w:spacing w:line="480" w:lineRule="exact"/>
        <w:ind w:left="0" w:leftChars="0" w:firstLine="584" w:firstLineChars="0"/>
        <w:jc w:val="left"/>
        <w:rPr>
          <w:rFonts w:hint="eastAsia" w:ascii="仿宋" w:hAnsi="仿宋" w:eastAsia="仿宋" w:cs="仿宋"/>
          <w:color w:val="auto"/>
          <w:sz w:val="24"/>
          <w:szCs w:val="24"/>
          <w:shd w:val="clear" w:color="auto" w:fill="FFFFFF"/>
        </w:rPr>
      </w:pPr>
      <w:r>
        <w:rPr>
          <w:rFonts w:hint="eastAsia" w:ascii="仿宋" w:hAnsi="仿宋" w:eastAsia="仿宋" w:cs="仿宋"/>
          <w:color w:val="auto"/>
          <w:sz w:val="24"/>
          <w:szCs w:val="24"/>
          <w:shd w:val="clear" w:color="auto" w:fill="FFFFFF"/>
        </w:rPr>
        <w:t>具有独立承担民事责任的能力</w:t>
      </w:r>
      <w:r>
        <w:rPr>
          <w:rFonts w:hint="eastAsia" w:ascii="仿宋" w:hAnsi="仿宋" w:eastAsia="仿宋" w:cs="仿宋"/>
          <w:color w:val="auto"/>
          <w:sz w:val="24"/>
          <w:szCs w:val="24"/>
          <w:shd w:val="clear" w:color="auto" w:fill="FFFFFF"/>
          <w:lang w:eastAsia="zh-CN"/>
        </w:rPr>
        <w:t>：</w:t>
      </w:r>
    </w:p>
    <w:p w14:paraId="50D7892D">
      <w:pPr>
        <w:keepNext w:val="0"/>
        <w:keepLines w:val="0"/>
        <w:pageBreakBefore w:val="0"/>
        <w:widowControl/>
        <w:numPr>
          <w:ilvl w:val="1"/>
          <w:numId w:val="4"/>
        </w:numPr>
        <w:shd w:val="clear" w:color="auto" w:fill="FFFFFF"/>
        <w:tabs>
          <w:tab w:val="clear" w:pos="420"/>
        </w:tabs>
        <w:kinsoku/>
        <w:wordWrap/>
        <w:overflowPunct/>
        <w:topLinePunct w:val="0"/>
        <w:autoSpaceDE/>
        <w:autoSpaceDN/>
        <w:bidi w:val="0"/>
        <w:adjustRightInd/>
        <w:snapToGrid/>
        <w:spacing w:after="0" w:line="480" w:lineRule="atLeast"/>
        <w:ind w:left="420" w:leftChars="0" w:firstLine="480" w:firstLineChars="200"/>
        <w:textAlignment w:val="auto"/>
        <w:rPr>
          <w:rFonts w:hint="eastAsia" w:ascii="仿宋" w:hAnsi="仿宋" w:eastAsia="仿宋" w:cs="仿宋"/>
          <w:color w:val="auto"/>
          <w:sz w:val="24"/>
          <w:szCs w:val="24"/>
          <w:shd w:val="clear" w:color="auto" w:fill="FFFFFF"/>
        </w:rPr>
      </w:pPr>
      <w:r>
        <w:rPr>
          <w:rFonts w:hint="eastAsia" w:ascii="仿宋" w:hAnsi="仿宋" w:eastAsia="仿宋" w:cs="仿宋"/>
          <w:color w:val="auto"/>
          <w:sz w:val="24"/>
          <w:szCs w:val="24"/>
          <w:shd w:val="clear" w:color="auto" w:fill="FFFFFF"/>
        </w:rPr>
        <w:t>投标人为企业的，应提供有效的“营业执照”；</w:t>
      </w:r>
    </w:p>
    <w:p w14:paraId="4C5A1B8C">
      <w:pPr>
        <w:keepNext w:val="0"/>
        <w:keepLines w:val="0"/>
        <w:pageBreakBefore w:val="0"/>
        <w:widowControl/>
        <w:numPr>
          <w:ilvl w:val="1"/>
          <w:numId w:val="4"/>
        </w:numPr>
        <w:shd w:val="clear" w:color="auto" w:fill="FFFFFF"/>
        <w:tabs>
          <w:tab w:val="clear" w:pos="420"/>
        </w:tabs>
        <w:kinsoku/>
        <w:wordWrap/>
        <w:overflowPunct/>
        <w:topLinePunct w:val="0"/>
        <w:autoSpaceDE/>
        <w:autoSpaceDN/>
        <w:bidi w:val="0"/>
        <w:adjustRightInd/>
        <w:snapToGrid/>
        <w:spacing w:after="0" w:line="480" w:lineRule="atLeast"/>
        <w:ind w:left="420" w:leftChars="0" w:firstLine="480" w:firstLineChars="200"/>
        <w:textAlignment w:val="auto"/>
        <w:rPr>
          <w:rFonts w:hint="eastAsia" w:ascii="仿宋" w:hAnsi="仿宋" w:eastAsia="仿宋" w:cs="仿宋"/>
          <w:color w:val="auto"/>
          <w:sz w:val="24"/>
          <w:szCs w:val="24"/>
          <w:shd w:val="clear" w:color="auto" w:fill="FFFFFF"/>
        </w:rPr>
      </w:pPr>
      <w:r>
        <w:rPr>
          <w:rFonts w:hint="eastAsia" w:ascii="仿宋" w:hAnsi="仿宋" w:eastAsia="仿宋" w:cs="仿宋"/>
          <w:color w:val="auto"/>
          <w:sz w:val="24"/>
          <w:szCs w:val="24"/>
          <w:shd w:val="clear" w:color="auto" w:fill="FFFFFF"/>
        </w:rPr>
        <w:t>投标人为事业单位的，应提供有效的“事业单位法人证书”；</w:t>
      </w:r>
    </w:p>
    <w:p w14:paraId="1BE25A01">
      <w:pPr>
        <w:keepNext w:val="0"/>
        <w:keepLines w:val="0"/>
        <w:pageBreakBefore w:val="0"/>
        <w:widowControl/>
        <w:numPr>
          <w:ilvl w:val="1"/>
          <w:numId w:val="4"/>
        </w:numPr>
        <w:shd w:val="clear" w:color="auto" w:fill="FFFFFF"/>
        <w:tabs>
          <w:tab w:val="clear" w:pos="420"/>
        </w:tabs>
        <w:kinsoku/>
        <w:wordWrap/>
        <w:overflowPunct/>
        <w:topLinePunct w:val="0"/>
        <w:autoSpaceDE/>
        <w:autoSpaceDN/>
        <w:bidi w:val="0"/>
        <w:adjustRightInd/>
        <w:snapToGrid/>
        <w:spacing w:after="0" w:line="480" w:lineRule="atLeast"/>
        <w:ind w:left="420" w:leftChars="0" w:firstLine="480" w:firstLineChars="200"/>
        <w:textAlignment w:val="auto"/>
        <w:rPr>
          <w:rFonts w:hint="eastAsia" w:ascii="仿宋" w:hAnsi="仿宋" w:eastAsia="仿宋" w:cs="仿宋"/>
          <w:color w:val="auto"/>
          <w:sz w:val="24"/>
          <w:szCs w:val="24"/>
          <w:shd w:val="clear" w:color="auto" w:fill="FFFFFF"/>
        </w:rPr>
      </w:pPr>
      <w:r>
        <w:rPr>
          <w:rFonts w:hint="eastAsia" w:ascii="仿宋" w:hAnsi="仿宋" w:eastAsia="仿宋" w:cs="仿宋"/>
          <w:color w:val="auto"/>
          <w:sz w:val="24"/>
          <w:szCs w:val="24"/>
          <w:shd w:val="clear" w:color="auto" w:fill="FFFFFF"/>
        </w:rPr>
        <w:t>投标人是非企业机构的，应提供有效的“执业许可证”、“登记证书”等证明文件；</w:t>
      </w:r>
    </w:p>
    <w:p w14:paraId="495E21A4">
      <w:pPr>
        <w:keepNext w:val="0"/>
        <w:keepLines w:val="0"/>
        <w:pageBreakBefore w:val="0"/>
        <w:widowControl/>
        <w:numPr>
          <w:ilvl w:val="1"/>
          <w:numId w:val="4"/>
        </w:numPr>
        <w:shd w:val="clear" w:color="auto" w:fill="FFFFFF"/>
        <w:tabs>
          <w:tab w:val="clear" w:pos="420"/>
        </w:tabs>
        <w:kinsoku/>
        <w:wordWrap/>
        <w:overflowPunct/>
        <w:topLinePunct w:val="0"/>
        <w:autoSpaceDE/>
        <w:autoSpaceDN/>
        <w:bidi w:val="0"/>
        <w:adjustRightInd/>
        <w:snapToGrid/>
        <w:spacing w:after="0" w:line="480" w:lineRule="atLeast"/>
        <w:ind w:left="420" w:leftChars="0" w:firstLine="480" w:firstLineChars="200"/>
        <w:textAlignment w:val="auto"/>
        <w:rPr>
          <w:rFonts w:ascii="仿宋" w:hAnsi="仿宋" w:eastAsia="仿宋" w:cs="仿宋"/>
          <w:color w:val="auto"/>
          <w:sz w:val="24"/>
          <w:szCs w:val="24"/>
          <w:shd w:val="clear" w:color="auto" w:fill="FFFFFF"/>
        </w:rPr>
      </w:pPr>
      <w:r>
        <w:rPr>
          <w:rFonts w:hint="eastAsia" w:ascii="仿宋" w:hAnsi="仿宋" w:eastAsia="仿宋" w:cs="仿宋"/>
          <w:color w:val="auto"/>
          <w:sz w:val="24"/>
          <w:szCs w:val="24"/>
          <w:shd w:val="clear" w:color="auto" w:fill="FFFFFF"/>
        </w:rPr>
        <w:t>投标人是个体工商户的，应提供有效的“个体工商户营业执照”；</w:t>
      </w:r>
    </w:p>
    <w:p w14:paraId="666BACBC">
      <w:pPr>
        <w:keepNext w:val="0"/>
        <w:keepLines w:val="0"/>
        <w:pageBreakBefore w:val="0"/>
        <w:widowControl/>
        <w:numPr>
          <w:ilvl w:val="1"/>
          <w:numId w:val="4"/>
        </w:numPr>
        <w:shd w:val="clear" w:color="auto" w:fill="FFFFFF"/>
        <w:tabs>
          <w:tab w:val="clear" w:pos="420"/>
        </w:tabs>
        <w:kinsoku/>
        <w:wordWrap/>
        <w:overflowPunct/>
        <w:topLinePunct w:val="0"/>
        <w:autoSpaceDE/>
        <w:autoSpaceDN/>
        <w:bidi w:val="0"/>
        <w:adjustRightInd/>
        <w:snapToGrid/>
        <w:spacing w:after="0" w:line="480" w:lineRule="atLeast"/>
        <w:ind w:left="420" w:leftChars="0" w:firstLine="480" w:firstLineChars="200"/>
        <w:textAlignment w:val="auto"/>
        <w:rPr>
          <w:rFonts w:hint="eastAsia" w:ascii="仿宋" w:hAnsi="仿宋" w:eastAsia="仿宋" w:cs="仿宋"/>
          <w:color w:val="auto"/>
          <w:sz w:val="24"/>
          <w:szCs w:val="24"/>
          <w:highlight w:val="none"/>
          <w:shd w:val="clear" w:color="auto" w:fill="auto"/>
        </w:rPr>
      </w:pPr>
      <w:r>
        <w:rPr>
          <w:rFonts w:hint="eastAsia" w:ascii="仿宋" w:hAnsi="仿宋" w:eastAsia="仿宋" w:cs="仿宋"/>
          <w:color w:val="auto"/>
          <w:sz w:val="24"/>
          <w:szCs w:val="24"/>
          <w:shd w:val="clear" w:color="auto" w:fill="FFFFFF"/>
        </w:rPr>
        <w:t>投标人是自然人的，应提供有效的自然人身份证明。</w:t>
      </w:r>
    </w:p>
    <w:p w14:paraId="2090CF3E">
      <w:pPr>
        <w:pStyle w:val="25"/>
        <w:widowControl/>
        <w:numPr>
          <w:ilvl w:val="1"/>
          <w:numId w:val="3"/>
        </w:numPr>
        <w:shd w:val="clear" w:color="auto"/>
        <w:spacing w:line="480" w:lineRule="exact"/>
        <w:ind w:left="0" w:leftChars="0" w:firstLine="584" w:firstLineChars="0"/>
        <w:jc w:val="left"/>
        <w:rPr>
          <w:rFonts w:hint="eastAsia" w:ascii="仿宋" w:hAnsi="仿宋" w:eastAsia="仿宋" w:cs="仿宋"/>
          <w:color w:val="auto"/>
          <w:kern w:val="0"/>
          <w:sz w:val="24"/>
          <w:szCs w:val="24"/>
          <w:highlight w:val="none"/>
          <w:shd w:val="clear" w:color="auto" w:fill="auto"/>
        </w:rPr>
      </w:pPr>
      <w:r>
        <w:rPr>
          <w:rFonts w:hint="eastAsia" w:ascii="仿宋" w:hAnsi="仿宋" w:eastAsia="仿宋" w:cs="仿宋"/>
          <w:color w:val="auto"/>
          <w:sz w:val="24"/>
          <w:szCs w:val="24"/>
          <w:highlight w:val="none"/>
          <w:shd w:val="clear" w:color="auto" w:fill="auto"/>
        </w:rPr>
        <w:t>本项目不接受联合体参加投标，投标人中标后不允许分包、转包。</w:t>
      </w:r>
    </w:p>
    <w:p w14:paraId="75A08669">
      <w:pPr>
        <w:shd w:val="clear"/>
        <w:spacing w:line="480" w:lineRule="exact"/>
        <w:ind w:left="0" w:firstLine="480" w:firstLineChars="200"/>
        <w:jc w:val="left"/>
        <w:rPr>
          <w:rFonts w:hint="eastAsia" w:ascii="仿宋" w:hAnsi="仿宋" w:eastAsia="仿宋" w:cs="仿宋"/>
          <w:b/>
          <w:bCs/>
          <w:color w:val="auto"/>
          <w:sz w:val="24"/>
          <w:szCs w:val="24"/>
          <w:highlight w:val="none"/>
          <w:shd w:val="clear" w:color="auto" w:fill="auto"/>
        </w:rPr>
      </w:pPr>
      <w:r>
        <w:rPr>
          <w:rFonts w:hint="eastAsia" w:ascii="仿宋" w:hAnsi="仿宋" w:eastAsia="仿宋" w:cs="仿宋"/>
          <w:color w:val="auto"/>
          <w:sz w:val="24"/>
          <w:szCs w:val="24"/>
          <w:highlight w:val="none"/>
          <w:shd w:val="clear" w:color="auto" w:fill="auto"/>
        </w:rPr>
        <w:t>（以上提供有效的证明材料复印件并加盖公章，装订在投标文件中）</w:t>
      </w:r>
    </w:p>
    <w:p w14:paraId="713292D8">
      <w:pPr>
        <w:pStyle w:val="25"/>
        <w:keepNext w:val="0"/>
        <w:keepLines w:val="0"/>
        <w:pageBreakBefore w:val="0"/>
        <w:widowControl/>
        <w:numPr>
          <w:ilvl w:val="0"/>
          <w:numId w:val="3"/>
        </w:numPr>
        <w:shd w:val="clear" w:color="auto"/>
        <w:kinsoku/>
        <w:wordWrap/>
        <w:overflowPunct/>
        <w:topLinePunct w:val="0"/>
        <w:autoSpaceDE/>
        <w:autoSpaceDN/>
        <w:bidi w:val="0"/>
        <w:adjustRightInd/>
        <w:snapToGrid/>
        <w:spacing w:line="480" w:lineRule="exact"/>
        <w:ind w:left="-584" w:leftChars="0" w:firstLine="584" w:firstLineChars="0"/>
        <w:jc w:val="left"/>
        <w:textAlignment w:val="auto"/>
        <w:rPr>
          <w:rFonts w:hint="eastAsia" w:ascii="仿宋" w:hAnsi="仿宋" w:eastAsia="仿宋" w:cs="仿宋"/>
          <w:color w:val="auto"/>
          <w:sz w:val="24"/>
          <w:szCs w:val="24"/>
          <w:highlight w:val="none"/>
          <w:shd w:val="clear" w:color="auto" w:fill="auto"/>
        </w:rPr>
      </w:pPr>
      <w:r>
        <w:rPr>
          <w:rFonts w:hint="eastAsia" w:ascii="仿宋" w:hAnsi="仿宋" w:eastAsia="仿宋" w:cs="仿宋"/>
          <w:b/>
          <w:bCs/>
          <w:color w:val="auto"/>
          <w:kern w:val="0"/>
          <w:sz w:val="24"/>
          <w:szCs w:val="24"/>
          <w:highlight w:val="none"/>
          <w:shd w:val="clear" w:color="auto" w:fill="auto"/>
        </w:rPr>
        <w:t>采购内容：</w:t>
      </w:r>
    </w:p>
    <w:tbl>
      <w:tblPr>
        <w:tblStyle w:val="21"/>
        <w:tblW w:w="78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0"/>
        <w:gridCol w:w="3438"/>
        <w:gridCol w:w="3411"/>
      </w:tblGrid>
      <w:tr w14:paraId="0DC06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1010" w:type="dxa"/>
            <w:vAlign w:val="center"/>
          </w:tcPr>
          <w:p w14:paraId="3D058238">
            <w:pPr>
              <w:pStyle w:val="25"/>
              <w:widowControl/>
              <w:shd w:val="clear"/>
              <w:spacing w:line="480" w:lineRule="exact"/>
              <w:ind w:left="0" w:leftChars="0" w:firstLine="0" w:firstLineChars="0"/>
              <w:jc w:val="center"/>
              <w:rPr>
                <w:rFonts w:hint="eastAsia" w:ascii="仿宋" w:hAnsi="仿宋" w:eastAsia="仿宋" w:cs="仿宋"/>
                <w:b w:val="0"/>
                <w:bCs w:val="0"/>
                <w:color w:val="auto"/>
                <w:kern w:val="0"/>
                <w:sz w:val="24"/>
                <w:szCs w:val="24"/>
                <w:highlight w:val="none"/>
                <w:shd w:val="clear" w:color="auto" w:fill="auto"/>
              </w:rPr>
            </w:pPr>
            <w:r>
              <w:rPr>
                <w:rFonts w:hint="eastAsia" w:ascii="仿宋" w:hAnsi="仿宋" w:eastAsia="仿宋" w:cs="仿宋"/>
                <w:b w:val="0"/>
                <w:bCs w:val="0"/>
                <w:color w:val="auto"/>
                <w:kern w:val="0"/>
                <w:sz w:val="24"/>
                <w:szCs w:val="24"/>
                <w:highlight w:val="none"/>
                <w:shd w:val="clear" w:color="auto" w:fill="auto"/>
              </w:rPr>
              <w:t>序号</w:t>
            </w:r>
          </w:p>
        </w:tc>
        <w:tc>
          <w:tcPr>
            <w:tcW w:w="3438" w:type="dxa"/>
            <w:vAlign w:val="center"/>
          </w:tcPr>
          <w:p w14:paraId="0342288E">
            <w:pPr>
              <w:pStyle w:val="25"/>
              <w:widowControl/>
              <w:spacing w:line="480" w:lineRule="exact"/>
              <w:ind w:left="0" w:leftChars="0" w:firstLine="0" w:firstLineChars="0"/>
              <w:jc w:val="center"/>
              <w:rPr>
                <w:rFonts w:hint="eastAsia" w:ascii="仿宋" w:hAnsi="仿宋" w:eastAsia="仿宋" w:cs="仿宋"/>
                <w:b w:val="0"/>
                <w:bCs w:val="0"/>
                <w:color w:val="auto"/>
                <w:kern w:val="0"/>
                <w:sz w:val="24"/>
                <w:szCs w:val="24"/>
                <w:highlight w:val="none"/>
                <w:shd w:val="clear" w:color="auto" w:fill="auto"/>
              </w:rPr>
            </w:pPr>
            <w:r>
              <w:rPr>
                <w:rFonts w:hint="eastAsia" w:ascii="仿宋" w:hAnsi="仿宋" w:eastAsia="仿宋" w:cs="仿宋"/>
                <w:b w:val="0"/>
                <w:bCs w:val="0"/>
                <w:kern w:val="0"/>
                <w:sz w:val="24"/>
                <w:szCs w:val="24"/>
              </w:rPr>
              <w:t>名称</w:t>
            </w:r>
          </w:p>
        </w:tc>
        <w:tc>
          <w:tcPr>
            <w:tcW w:w="3411" w:type="dxa"/>
            <w:vAlign w:val="center"/>
          </w:tcPr>
          <w:p w14:paraId="27B7B4FC">
            <w:pPr>
              <w:pStyle w:val="25"/>
              <w:widowControl/>
              <w:spacing w:line="480" w:lineRule="exact"/>
              <w:ind w:left="0" w:leftChars="0" w:firstLine="0" w:firstLineChars="0"/>
              <w:jc w:val="center"/>
              <w:rPr>
                <w:rFonts w:hint="eastAsia" w:ascii="仿宋" w:hAnsi="仿宋" w:eastAsia="仿宋" w:cs="仿宋"/>
                <w:b w:val="0"/>
                <w:bCs w:val="0"/>
                <w:kern w:val="0"/>
                <w:sz w:val="24"/>
                <w:szCs w:val="24"/>
                <w:lang w:val="en-US" w:eastAsia="zh-CN"/>
              </w:rPr>
            </w:pPr>
            <w:r>
              <w:rPr>
                <w:rFonts w:hint="eastAsia" w:ascii="仿宋" w:hAnsi="仿宋" w:eastAsia="仿宋" w:cs="仿宋"/>
                <w:b w:val="0"/>
                <w:bCs w:val="0"/>
                <w:kern w:val="0"/>
                <w:sz w:val="24"/>
                <w:szCs w:val="24"/>
                <w:lang w:val="en-US" w:eastAsia="zh-CN"/>
              </w:rPr>
              <w:t>服务期</w:t>
            </w:r>
          </w:p>
        </w:tc>
      </w:tr>
      <w:tr w14:paraId="5D3DE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1010" w:type="dxa"/>
            <w:vAlign w:val="center"/>
          </w:tcPr>
          <w:p w14:paraId="11E47BAE">
            <w:pPr>
              <w:pStyle w:val="25"/>
              <w:widowControl/>
              <w:shd w:val="clear"/>
              <w:spacing w:line="480" w:lineRule="exact"/>
              <w:ind w:left="0" w:leftChars="0" w:firstLine="0" w:firstLineChars="0"/>
              <w:jc w:val="center"/>
              <w:rPr>
                <w:rFonts w:hint="eastAsia" w:ascii="仿宋" w:hAnsi="仿宋" w:eastAsia="仿宋" w:cs="仿宋"/>
                <w:b w:val="0"/>
                <w:bCs w:val="0"/>
                <w:color w:val="auto"/>
                <w:kern w:val="0"/>
                <w:sz w:val="24"/>
                <w:szCs w:val="24"/>
                <w:highlight w:val="none"/>
                <w:shd w:val="clear" w:color="auto" w:fill="auto"/>
                <w:lang w:val="en-US" w:eastAsia="zh-CN"/>
              </w:rPr>
            </w:pPr>
            <w:r>
              <w:rPr>
                <w:rFonts w:hint="eastAsia" w:ascii="仿宋" w:hAnsi="仿宋" w:eastAsia="仿宋" w:cs="仿宋"/>
                <w:b w:val="0"/>
                <w:bCs w:val="0"/>
                <w:color w:val="auto"/>
                <w:kern w:val="0"/>
                <w:sz w:val="24"/>
                <w:szCs w:val="24"/>
                <w:highlight w:val="none"/>
                <w:shd w:val="clear" w:color="auto" w:fill="auto"/>
                <w:lang w:val="en-US" w:eastAsia="zh-CN"/>
              </w:rPr>
              <w:t>1</w:t>
            </w:r>
          </w:p>
        </w:tc>
        <w:tc>
          <w:tcPr>
            <w:tcW w:w="3438" w:type="dxa"/>
            <w:vAlign w:val="center"/>
          </w:tcPr>
          <w:p w14:paraId="13FB562C">
            <w:pPr>
              <w:pStyle w:val="25"/>
              <w:widowControl/>
              <w:spacing w:line="480" w:lineRule="exact"/>
              <w:ind w:left="0" w:leftChars="0" w:firstLine="0" w:firstLineChars="0"/>
              <w:jc w:val="center"/>
              <w:rPr>
                <w:rFonts w:hint="default" w:ascii="仿宋" w:hAnsi="仿宋" w:eastAsia="仿宋" w:cs="仿宋"/>
                <w:b w:val="0"/>
                <w:bCs w:val="0"/>
                <w:color w:val="auto"/>
                <w:kern w:val="0"/>
                <w:sz w:val="24"/>
                <w:szCs w:val="24"/>
                <w:lang w:val="en-US" w:eastAsia="zh-CN"/>
              </w:rPr>
            </w:pPr>
            <w:r>
              <w:rPr>
                <w:rFonts w:hint="eastAsia" w:ascii="仿宋" w:hAnsi="仿宋" w:eastAsia="仿宋" w:cs="仿宋"/>
                <w:color w:val="auto"/>
                <w:kern w:val="2"/>
                <w:sz w:val="24"/>
                <w:szCs w:val="24"/>
                <w:highlight w:val="none"/>
                <w:shd w:val="clear" w:color="auto" w:fill="auto"/>
                <w:lang w:val="en-US" w:eastAsia="zh-CN" w:bidi="ar-SA"/>
              </w:rPr>
              <w:t>全椒县人民医院绩效软件系统升级项目</w:t>
            </w:r>
          </w:p>
        </w:tc>
        <w:tc>
          <w:tcPr>
            <w:tcW w:w="3411" w:type="dxa"/>
            <w:vAlign w:val="center"/>
          </w:tcPr>
          <w:p w14:paraId="10535E06">
            <w:pPr>
              <w:pStyle w:val="25"/>
              <w:widowControl/>
              <w:spacing w:line="480" w:lineRule="exact"/>
              <w:ind w:left="0" w:leftChars="0" w:firstLine="0" w:firstLineChars="0"/>
              <w:jc w:val="center"/>
              <w:rPr>
                <w:rFonts w:hint="default" w:ascii="仿宋" w:hAnsi="仿宋" w:eastAsia="仿宋" w:cs="仿宋"/>
                <w:b w:val="0"/>
                <w:bCs w:val="0"/>
                <w:kern w:val="0"/>
                <w:sz w:val="24"/>
                <w:szCs w:val="24"/>
                <w:lang w:val="en-US" w:eastAsia="zh-CN"/>
              </w:rPr>
            </w:pPr>
            <w:r>
              <w:rPr>
                <w:rFonts w:hint="eastAsia" w:ascii="仿宋" w:hAnsi="仿宋" w:eastAsia="仿宋" w:cs="仿宋"/>
                <w:b w:val="0"/>
                <w:bCs w:val="0"/>
                <w:kern w:val="0"/>
                <w:sz w:val="24"/>
                <w:szCs w:val="24"/>
                <w:lang w:val="en-US" w:eastAsia="zh-CN"/>
              </w:rPr>
              <w:t>6个月</w:t>
            </w:r>
          </w:p>
        </w:tc>
      </w:tr>
    </w:tbl>
    <w:p w14:paraId="51BBB88B">
      <w:pPr>
        <w:pStyle w:val="25"/>
        <w:widowControl/>
        <w:numPr>
          <w:ilvl w:val="0"/>
          <w:numId w:val="0"/>
        </w:numPr>
        <w:shd w:val="clear" w:color="auto"/>
        <w:spacing w:line="480" w:lineRule="exact"/>
        <w:ind w:leftChars="0"/>
        <w:jc w:val="left"/>
        <w:rPr>
          <w:rFonts w:hint="eastAsia" w:ascii="仿宋" w:hAnsi="仿宋" w:eastAsia="仿宋" w:cs="仿宋"/>
          <w:color w:val="auto"/>
          <w:sz w:val="24"/>
          <w:szCs w:val="24"/>
          <w:highlight w:val="none"/>
          <w:shd w:val="clear" w:color="auto" w:fill="auto"/>
          <w:lang w:val="en-US" w:eastAsia="zh-CN"/>
        </w:rPr>
      </w:pPr>
      <w:r>
        <w:rPr>
          <w:rStyle w:val="27"/>
          <w:rFonts w:hint="eastAsia" w:ascii="仿宋" w:hAnsi="仿宋" w:eastAsia="仿宋" w:cs="仿宋"/>
          <w:bCs/>
          <w:color w:val="auto"/>
          <w:kern w:val="0"/>
          <w:sz w:val="24"/>
          <w:szCs w:val="24"/>
          <w:highlight w:val="none"/>
          <w:shd w:val="clear" w:color="auto" w:fill="auto"/>
          <w:lang w:val="en-US" w:eastAsia="zh-CN"/>
        </w:rPr>
        <w:t>三、采购内容及</w:t>
      </w:r>
      <w:r>
        <w:rPr>
          <w:rStyle w:val="27"/>
          <w:rFonts w:hint="eastAsia" w:ascii="仿宋" w:hAnsi="仿宋" w:eastAsia="仿宋" w:cs="仿宋"/>
          <w:bCs/>
          <w:color w:val="auto"/>
          <w:kern w:val="0"/>
          <w:sz w:val="24"/>
          <w:szCs w:val="24"/>
          <w:highlight w:val="none"/>
          <w:shd w:val="clear" w:color="auto" w:fill="auto"/>
        </w:rPr>
        <w:t>要求</w:t>
      </w:r>
    </w:p>
    <w:tbl>
      <w:tblPr>
        <w:tblStyle w:val="20"/>
        <w:tblW w:w="8010" w:type="dxa"/>
        <w:tblInd w:w="21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96"/>
        <w:gridCol w:w="1289"/>
        <w:gridCol w:w="6025"/>
      </w:tblGrid>
      <w:tr w14:paraId="30DB7E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15" w:hRule="atLeast"/>
        </w:trPr>
        <w:tc>
          <w:tcPr>
            <w:tcW w:w="6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2D3FB">
            <w:pPr>
              <w:keepNext w:val="0"/>
              <w:keepLines w:val="0"/>
              <w:widowControl/>
              <w:suppressLineNumbers w:val="0"/>
              <w:ind w:left="0" w:leftChars="0" w:firstLine="0" w:firstLineChars="0"/>
              <w:jc w:val="both"/>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拟升级工作项</w:t>
            </w:r>
          </w:p>
        </w:tc>
        <w:tc>
          <w:tcPr>
            <w:tcW w:w="1290" w:type="dxa"/>
            <w:tcBorders>
              <w:top w:val="single" w:color="000000" w:sz="4" w:space="0"/>
              <w:left w:val="single" w:color="000000" w:sz="4" w:space="0"/>
              <w:bottom w:val="single" w:color="auto" w:sz="4" w:space="0"/>
              <w:right w:val="single" w:color="000000" w:sz="4" w:space="0"/>
            </w:tcBorders>
            <w:shd w:val="clear" w:color="auto" w:fill="auto"/>
            <w:vAlign w:val="center"/>
          </w:tcPr>
          <w:p w14:paraId="37554335">
            <w:pPr>
              <w:keepNext w:val="0"/>
              <w:keepLines w:val="0"/>
              <w:widowControl/>
              <w:suppressLineNumbers w:val="0"/>
              <w:ind w:left="0" w:leftChars="0" w:firstLine="0" w:firstLineChars="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类型项</w:t>
            </w:r>
          </w:p>
        </w:tc>
        <w:tc>
          <w:tcPr>
            <w:tcW w:w="6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AD992">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功能明细说明项</w:t>
            </w:r>
          </w:p>
        </w:tc>
      </w:tr>
      <w:tr w14:paraId="53C7FD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20" w:hRule="atLeast"/>
        </w:trPr>
        <w:tc>
          <w:tcPr>
            <w:tcW w:w="690" w:type="dxa"/>
            <w:vMerge w:val="restart"/>
            <w:tcBorders>
              <w:top w:val="single" w:color="000000" w:sz="4" w:space="0"/>
              <w:left w:val="single" w:color="000000" w:sz="4" w:space="0"/>
              <w:bottom w:val="single" w:color="000000" w:sz="4" w:space="0"/>
              <w:right w:val="single" w:color="auto" w:sz="4" w:space="0"/>
            </w:tcBorders>
            <w:shd w:val="clear" w:color="auto" w:fill="auto"/>
            <w:vAlign w:val="center"/>
          </w:tcPr>
          <w:p w14:paraId="7783D424">
            <w:pPr>
              <w:keepNext w:val="0"/>
              <w:keepLines w:val="0"/>
              <w:widowControl/>
              <w:suppressLineNumbers w:val="0"/>
              <w:ind w:left="0" w:leftChars="0" w:firstLine="0" w:firstLineChars="0"/>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软件功能升级项</w:t>
            </w:r>
          </w:p>
        </w:tc>
        <w:tc>
          <w:tcPr>
            <w:tcW w:w="1290" w:type="dxa"/>
            <w:tcBorders>
              <w:top w:val="single" w:color="auto" w:sz="4" w:space="0"/>
              <w:left w:val="single" w:color="auto" w:sz="4" w:space="0"/>
              <w:bottom w:val="single" w:color="auto" w:sz="4" w:space="0"/>
              <w:right w:val="single" w:color="auto" w:sz="4" w:space="0"/>
            </w:tcBorders>
            <w:shd w:val="clear" w:color="auto" w:fill="auto"/>
            <w:vAlign w:val="center"/>
          </w:tcPr>
          <w:p w14:paraId="5D5D1553">
            <w:pPr>
              <w:keepNext w:val="0"/>
              <w:keepLines w:val="0"/>
              <w:widowControl/>
              <w:suppressLineNumbers w:val="0"/>
              <w:ind w:left="0" w:leftChars="0" w:firstLine="0" w:firstLineChars="0"/>
              <w:jc w:val="center"/>
              <w:textAlignment w:val="center"/>
              <w:rPr>
                <w:rFonts w:hint="eastAsia" w:ascii="仿宋" w:hAnsi="仿宋" w:eastAsia="仿宋" w:cs="仿宋"/>
                <w:i w:val="0"/>
                <w:iCs w:val="0"/>
                <w:color w:val="000000"/>
                <w:sz w:val="24"/>
                <w:szCs w:val="24"/>
                <w:u w:val="none"/>
              </w:rPr>
            </w:pPr>
            <w:r>
              <w:rPr>
                <w:rStyle w:val="32"/>
                <w:rFonts w:hint="eastAsia" w:ascii="仿宋" w:hAnsi="仿宋" w:eastAsia="仿宋" w:cs="仿宋"/>
                <w:sz w:val="24"/>
                <w:szCs w:val="24"/>
                <w:lang w:val="en-US" w:eastAsia="zh-CN" w:bidi="ar"/>
              </w:rPr>
              <w:t>□新增</w:t>
            </w:r>
          </w:p>
        </w:tc>
        <w:tc>
          <w:tcPr>
            <w:tcW w:w="6030" w:type="dxa"/>
            <w:tcBorders>
              <w:top w:val="single" w:color="000000" w:sz="4" w:space="0"/>
              <w:left w:val="single" w:color="auto" w:sz="4" w:space="0"/>
              <w:bottom w:val="single" w:color="000000" w:sz="4" w:space="0"/>
              <w:right w:val="single" w:color="000000" w:sz="4" w:space="0"/>
            </w:tcBorders>
            <w:shd w:val="clear" w:color="auto" w:fill="auto"/>
            <w:vAlign w:val="center"/>
          </w:tcPr>
          <w:p w14:paraId="04C0FD7D">
            <w:pPr>
              <w:keepNext w:val="0"/>
              <w:keepLines w:val="0"/>
              <w:widowControl/>
              <w:suppressLineNumbers w:val="0"/>
              <w:ind w:left="0" w:leftChars="0" w:firstLine="0" w:firstLineChars="0"/>
              <w:jc w:val="both"/>
              <w:textAlignment w:val="center"/>
              <w:rPr>
                <w:rFonts w:hint="eastAsia" w:ascii="仿宋" w:hAnsi="仿宋" w:eastAsia="仿宋" w:cs="仿宋"/>
                <w:i w:val="0"/>
                <w:iCs w:val="0"/>
                <w:color w:val="000000"/>
                <w:sz w:val="24"/>
                <w:szCs w:val="24"/>
                <w:u w:val="none"/>
              </w:rPr>
            </w:pPr>
            <w:r>
              <w:rPr>
                <w:rStyle w:val="31"/>
                <w:rFonts w:hint="eastAsia" w:ascii="仿宋" w:hAnsi="仿宋" w:eastAsia="仿宋" w:cs="仿宋"/>
                <w:sz w:val="24"/>
                <w:szCs w:val="24"/>
                <w:lang w:val="en-US" w:eastAsia="zh-CN" w:bidi="ar"/>
              </w:rPr>
              <w:t>1、优化组织结构：</w:t>
            </w:r>
            <w:r>
              <w:rPr>
                <w:rStyle w:val="31"/>
                <w:rFonts w:hint="eastAsia" w:ascii="仿宋" w:hAnsi="仿宋" w:eastAsia="仿宋" w:cs="仿宋"/>
                <w:sz w:val="24"/>
                <w:szCs w:val="24"/>
                <w:lang w:val="en-US" w:eastAsia="zh-CN" w:bidi="ar"/>
              </w:rPr>
              <w:br w:type="textWrapping"/>
            </w:r>
            <w:r>
              <w:rPr>
                <w:rStyle w:val="31"/>
                <w:rFonts w:hint="eastAsia" w:ascii="仿宋" w:hAnsi="仿宋" w:eastAsia="仿宋" w:cs="仿宋"/>
                <w:sz w:val="24"/>
                <w:szCs w:val="24"/>
                <w:lang w:val="en-US" w:eastAsia="zh-CN" w:bidi="ar"/>
              </w:rPr>
              <w:t>（1）精细化管理原则按照医护分开、医技分开、适度规模原理，梳理各临床、医技科室组织结构，推行“全院一张床”、“护理垂直管理”、“扁平化管理”等先进理念，明晰科室职责及部门界线，鼓励部门之间、病区之间主动协调、适度竞争，提升床位、设备、人力资源使用效率。</w:t>
            </w:r>
            <w:r>
              <w:rPr>
                <w:rStyle w:val="31"/>
                <w:rFonts w:hint="eastAsia" w:ascii="仿宋" w:hAnsi="仿宋" w:eastAsia="仿宋" w:cs="仿宋"/>
                <w:sz w:val="24"/>
                <w:szCs w:val="24"/>
                <w:lang w:val="en-US" w:eastAsia="zh-CN" w:bidi="ar"/>
              </w:rPr>
              <w:br w:type="textWrapping"/>
            </w:r>
            <w:r>
              <w:rPr>
                <w:rStyle w:val="31"/>
                <w:rFonts w:hint="eastAsia" w:ascii="仿宋" w:hAnsi="仿宋" w:eastAsia="仿宋" w:cs="仿宋"/>
                <w:sz w:val="24"/>
                <w:szCs w:val="24"/>
                <w:lang w:val="en-US" w:eastAsia="zh-CN" w:bidi="ar"/>
              </w:rPr>
              <w:t>（</w:t>
            </w:r>
            <w:r>
              <w:rPr>
                <w:rStyle w:val="33"/>
                <w:rFonts w:hint="eastAsia" w:ascii="仿宋" w:hAnsi="仿宋" w:eastAsia="仿宋" w:cs="仿宋"/>
                <w:sz w:val="24"/>
                <w:szCs w:val="24"/>
                <w:lang w:val="en-US" w:eastAsia="zh-CN" w:bidi="ar"/>
              </w:rPr>
              <w:t>2</w:t>
            </w:r>
            <w:r>
              <w:rPr>
                <w:rStyle w:val="31"/>
                <w:rFonts w:hint="eastAsia" w:ascii="仿宋" w:hAnsi="仿宋" w:eastAsia="仿宋" w:cs="仿宋"/>
                <w:sz w:val="24"/>
                <w:szCs w:val="24"/>
                <w:lang w:val="en-US" w:eastAsia="zh-CN" w:bidi="ar"/>
              </w:rPr>
              <w:t>）业务流程优化：在职能科室访谈、业务数据调研、业务科室调研的基础上，梳理医院的核心业务流程和信息系统，整理绩效指标库。</w:t>
            </w:r>
            <w:r>
              <w:rPr>
                <w:rStyle w:val="31"/>
                <w:rFonts w:hint="eastAsia" w:ascii="仿宋" w:hAnsi="仿宋" w:eastAsia="仿宋" w:cs="仿宋"/>
                <w:sz w:val="24"/>
                <w:szCs w:val="24"/>
                <w:lang w:val="en-US" w:eastAsia="zh-CN" w:bidi="ar"/>
              </w:rPr>
              <w:br w:type="textWrapping"/>
            </w:r>
            <w:r>
              <w:rPr>
                <w:rStyle w:val="31"/>
                <w:rFonts w:hint="eastAsia" w:ascii="仿宋" w:hAnsi="仿宋" w:eastAsia="仿宋" w:cs="仿宋"/>
                <w:sz w:val="24"/>
                <w:szCs w:val="24"/>
                <w:lang w:val="en-US" w:eastAsia="zh-CN" w:bidi="ar"/>
              </w:rPr>
              <w:t>（</w:t>
            </w:r>
            <w:r>
              <w:rPr>
                <w:rStyle w:val="33"/>
                <w:rFonts w:hint="eastAsia" w:ascii="仿宋" w:hAnsi="仿宋" w:eastAsia="仿宋" w:cs="仿宋"/>
                <w:sz w:val="24"/>
                <w:szCs w:val="24"/>
                <w:lang w:val="en-US" w:eastAsia="zh-CN" w:bidi="ar"/>
              </w:rPr>
              <w:t>3</w:t>
            </w:r>
            <w:r>
              <w:rPr>
                <w:rStyle w:val="31"/>
                <w:rFonts w:hint="eastAsia" w:ascii="仿宋" w:hAnsi="仿宋" w:eastAsia="仿宋" w:cs="仿宋"/>
                <w:sz w:val="24"/>
                <w:szCs w:val="24"/>
                <w:lang w:val="en-US" w:eastAsia="zh-CN" w:bidi="ar"/>
              </w:rPr>
              <w:t>）管理流程优化：基于现代绩效管理流程设计开发，包括预算管理、统计核算、绩效评估、薪酬分析、绩效分析等环节，是闭环式的管理体系。</w:t>
            </w:r>
          </w:p>
        </w:tc>
      </w:tr>
      <w:tr w14:paraId="33EEB7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20" w:hRule="atLeast"/>
        </w:trPr>
        <w:tc>
          <w:tcPr>
            <w:tcW w:w="690" w:type="dxa"/>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3553E330">
            <w:pPr>
              <w:jc w:val="center"/>
              <w:rPr>
                <w:rFonts w:hint="eastAsia" w:ascii="仿宋" w:hAnsi="仿宋" w:eastAsia="仿宋" w:cs="仿宋"/>
                <w:i w:val="0"/>
                <w:iCs w:val="0"/>
                <w:color w:val="000000"/>
                <w:sz w:val="24"/>
                <w:szCs w:val="24"/>
                <w:u w:val="none"/>
              </w:rPr>
            </w:pPr>
          </w:p>
        </w:tc>
        <w:tc>
          <w:tcPr>
            <w:tcW w:w="1290" w:type="dxa"/>
            <w:tcBorders>
              <w:top w:val="single" w:color="auto" w:sz="4" w:space="0"/>
              <w:left w:val="single" w:color="auto" w:sz="4" w:space="0"/>
              <w:bottom w:val="single" w:color="auto" w:sz="4" w:space="0"/>
              <w:right w:val="single" w:color="auto" w:sz="4" w:space="0"/>
            </w:tcBorders>
            <w:shd w:val="clear" w:color="auto" w:fill="auto"/>
            <w:vAlign w:val="center"/>
          </w:tcPr>
          <w:p w14:paraId="5734883C">
            <w:pPr>
              <w:keepNext w:val="0"/>
              <w:keepLines w:val="0"/>
              <w:widowControl/>
              <w:suppressLineNumbers w:val="0"/>
              <w:ind w:left="0" w:leftChars="0" w:firstLine="0" w:firstLineChars="0"/>
              <w:jc w:val="center"/>
              <w:textAlignment w:val="center"/>
              <w:rPr>
                <w:rFonts w:hint="eastAsia" w:ascii="仿宋" w:hAnsi="仿宋" w:eastAsia="仿宋" w:cs="仿宋"/>
                <w:i w:val="0"/>
                <w:iCs w:val="0"/>
                <w:color w:val="FF0000"/>
                <w:sz w:val="24"/>
                <w:szCs w:val="24"/>
                <w:u w:val="none"/>
              </w:rPr>
            </w:pPr>
            <w:r>
              <w:rPr>
                <w:rStyle w:val="32"/>
                <w:rFonts w:hint="eastAsia" w:ascii="仿宋" w:hAnsi="仿宋" w:eastAsia="仿宋" w:cs="仿宋"/>
                <w:sz w:val="24"/>
                <w:szCs w:val="24"/>
                <w:lang w:val="en-US" w:eastAsia="zh-CN" w:bidi="ar"/>
              </w:rPr>
              <w:t>□现有升级</w:t>
            </w:r>
          </w:p>
        </w:tc>
        <w:tc>
          <w:tcPr>
            <w:tcW w:w="6030" w:type="dxa"/>
            <w:tcBorders>
              <w:top w:val="single" w:color="000000" w:sz="4" w:space="0"/>
              <w:left w:val="single" w:color="auto" w:sz="4" w:space="0"/>
              <w:bottom w:val="single" w:color="000000" w:sz="4" w:space="0"/>
              <w:right w:val="single" w:color="000000" w:sz="4" w:space="0"/>
            </w:tcBorders>
            <w:shd w:val="clear" w:color="auto" w:fill="auto"/>
            <w:vAlign w:val="center"/>
          </w:tcPr>
          <w:p w14:paraId="152CDF29">
            <w:pPr>
              <w:keepNext w:val="0"/>
              <w:keepLines w:val="0"/>
              <w:widowControl/>
              <w:suppressLineNumbers w:val="0"/>
              <w:ind w:left="0" w:leftChars="0" w:firstLine="0" w:firstLineChars="0"/>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综合运营管理：参考国家三级公立医院考核指标，结合医院实际运营情况，设计分类，分指标的可视化系统报表及分析图表。能够让医院快速有效的分析全院及各科室的运行情况。按照动态分析结果，准确的对各科室做出不同方面的引导，从而提高医院的各项指标结果。</w:t>
            </w:r>
          </w:p>
        </w:tc>
      </w:tr>
      <w:tr w14:paraId="00331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9DD59E">
            <w:pPr>
              <w:jc w:val="center"/>
              <w:rPr>
                <w:rFonts w:hint="eastAsia" w:ascii="仿宋" w:hAnsi="仿宋" w:eastAsia="仿宋" w:cs="仿宋"/>
                <w:i w:val="0"/>
                <w:iCs w:val="0"/>
                <w:color w:val="000000"/>
                <w:sz w:val="24"/>
                <w:szCs w:val="24"/>
                <w:u w:val="none"/>
              </w:rPr>
            </w:pPr>
          </w:p>
        </w:tc>
        <w:tc>
          <w:tcPr>
            <w:tcW w:w="1290" w:type="dxa"/>
            <w:tcBorders>
              <w:top w:val="single" w:color="auto" w:sz="4" w:space="0"/>
              <w:left w:val="single" w:color="000000" w:sz="4" w:space="0"/>
              <w:bottom w:val="nil"/>
              <w:right w:val="single" w:color="000000" w:sz="4" w:space="0"/>
            </w:tcBorders>
            <w:shd w:val="clear" w:color="auto" w:fill="auto"/>
            <w:vAlign w:val="center"/>
          </w:tcPr>
          <w:p w14:paraId="120482B5">
            <w:pPr>
              <w:keepNext w:val="0"/>
              <w:keepLines w:val="0"/>
              <w:widowControl/>
              <w:suppressLineNumbers w:val="0"/>
              <w:ind w:left="0" w:leftChars="0" w:firstLine="0" w:firstLineChars="0"/>
              <w:jc w:val="center"/>
              <w:textAlignment w:val="center"/>
              <w:rPr>
                <w:rFonts w:hint="eastAsia" w:ascii="仿宋" w:hAnsi="仿宋" w:eastAsia="仿宋" w:cs="仿宋"/>
                <w:i w:val="0"/>
                <w:iCs w:val="0"/>
                <w:color w:val="000000"/>
                <w:sz w:val="24"/>
                <w:szCs w:val="24"/>
                <w:u w:val="none"/>
              </w:rPr>
            </w:pPr>
            <w:r>
              <w:rPr>
                <w:rStyle w:val="32"/>
                <w:rFonts w:hint="eastAsia" w:ascii="仿宋" w:hAnsi="仿宋" w:eastAsia="仿宋" w:cs="仿宋"/>
                <w:sz w:val="24"/>
                <w:szCs w:val="24"/>
                <w:lang w:val="en-US" w:eastAsia="zh-CN" w:bidi="ar"/>
              </w:rPr>
              <w:t>□新增</w:t>
            </w:r>
          </w:p>
        </w:tc>
        <w:tc>
          <w:tcPr>
            <w:tcW w:w="6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645F2">
            <w:pPr>
              <w:keepNext w:val="0"/>
              <w:keepLines w:val="0"/>
              <w:widowControl/>
              <w:suppressLineNumbers w:val="0"/>
              <w:ind w:left="0" w:leftChars="0" w:firstLine="0" w:firstLineChars="0"/>
              <w:jc w:val="both"/>
              <w:textAlignment w:val="center"/>
              <w:rPr>
                <w:rFonts w:hint="eastAsia" w:ascii="仿宋" w:hAnsi="仿宋" w:eastAsia="仿宋" w:cs="仿宋"/>
                <w:i w:val="0"/>
                <w:iCs w:val="0"/>
                <w:color w:val="000000"/>
                <w:sz w:val="24"/>
                <w:szCs w:val="24"/>
                <w:u w:val="none"/>
              </w:rPr>
            </w:pPr>
            <w:r>
              <w:rPr>
                <w:rStyle w:val="33"/>
                <w:rFonts w:hint="eastAsia" w:ascii="仿宋" w:hAnsi="仿宋" w:eastAsia="仿宋" w:cs="仿宋"/>
                <w:sz w:val="24"/>
                <w:szCs w:val="24"/>
                <w:lang w:val="en-US" w:eastAsia="zh-CN" w:bidi="ar"/>
              </w:rPr>
              <w:t>3</w:t>
            </w:r>
            <w:r>
              <w:rPr>
                <w:rStyle w:val="31"/>
                <w:rFonts w:hint="eastAsia" w:ascii="仿宋" w:hAnsi="仿宋" w:eastAsia="仿宋" w:cs="仿宋"/>
                <w:sz w:val="24"/>
                <w:szCs w:val="24"/>
                <w:lang w:val="en-US" w:eastAsia="zh-CN" w:bidi="ar"/>
              </w:rPr>
              <w:t>、强化综合质量考核：采用预算导向的综合目标考核办法，将各类营运指标、成本指标、质量指标、国考指标纳入综合质量考核和综合目标考核体系，与综合工作量考核体系相互配合，有效解决职能交叉。</w:t>
            </w:r>
          </w:p>
        </w:tc>
      </w:tr>
      <w:tr w14:paraId="01E4D0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40"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72FCAD">
            <w:pPr>
              <w:jc w:val="center"/>
              <w:rPr>
                <w:rFonts w:hint="eastAsia" w:ascii="仿宋" w:hAnsi="仿宋" w:eastAsia="仿宋" w:cs="仿宋"/>
                <w:i w:val="0"/>
                <w:iCs w:val="0"/>
                <w:color w:val="000000"/>
                <w:sz w:val="24"/>
                <w:szCs w:val="24"/>
                <w:u w:val="none"/>
              </w:rPr>
            </w:pPr>
          </w:p>
        </w:tc>
        <w:tc>
          <w:tcPr>
            <w:tcW w:w="1290" w:type="dxa"/>
            <w:tcBorders>
              <w:top w:val="single" w:color="000000" w:sz="4" w:space="0"/>
              <w:left w:val="single" w:color="000000" w:sz="4" w:space="0"/>
              <w:bottom w:val="nil"/>
              <w:right w:val="single" w:color="000000" w:sz="4" w:space="0"/>
            </w:tcBorders>
            <w:shd w:val="clear" w:color="auto" w:fill="auto"/>
            <w:vAlign w:val="center"/>
          </w:tcPr>
          <w:p w14:paraId="03FBE0E3">
            <w:pPr>
              <w:keepNext w:val="0"/>
              <w:keepLines w:val="0"/>
              <w:widowControl/>
              <w:suppressLineNumbers w:val="0"/>
              <w:ind w:left="0" w:leftChars="0" w:firstLine="0" w:firstLineChars="0"/>
              <w:jc w:val="center"/>
              <w:textAlignment w:val="center"/>
              <w:rPr>
                <w:rFonts w:hint="eastAsia" w:ascii="仿宋" w:hAnsi="仿宋" w:eastAsia="仿宋" w:cs="仿宋"/>
                <w:i w:val="0"/>
                <w:iCs w:val="0"/>
                <w:color w:val="000000"/>
                <w:sz w:val="24"/>
                <w:szCs w:val="24"/>
                <w:u w:val="none"/>
              </w:rPr>
            </w:pPr>
            <w:r>
              <w:rPr>
                <w:rStyle w:val="32"/>
                <w:rFonts w:hint="eastAsia" w:ascii="仿宋" w:hAnsi="仿宋" w:eastAsia="仿宋" w:cs="仿宋"/>
                <w:sz w:val="24"/>
                <w:szCs w:val="24"/>
                <w:lang w:val="en-US" w:eastAsia="zh-CN" w:bidi="ar"/>
              </w:rPr>
              <w:t>□新增</w:t>
            </w:r>
          </w:p>
        </w:tc>
        <w:tc>
          <w:tcPr>
            <w:tcW w:w="6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6666E">
            <w:pPr>
              <w:keepNext w:val="0"/>
              <w:keepLines w:val="0"/>
              <w:widowControl/>
              <w:suppressLineNumbers w:val="0"/>
              <w:ind w:left="0" w:leftChars="0" w:firstLine="0" w:firstLineChars="0"/>
              <w:jc w:val="both"/>
              <w:textAlignment w:val="center"/>
              <w:rPr>
                <w:rFonts w:hint="eastAsia" w:ascii="仿宋" w:hAnsi="仿宋" w:eastAsia="仿宋" w:cs="仿宋"/>
                <w:i w:val="0"/>
                <w:iCs w:val="0"/>
                <w:color w:val="000000"/>
                <w:sz w:val="24"/>
                <w:szCs w:val="24"/>
                <w:u w:val="none"/>
              </w:rPr>
            </w:pPr>
            <w:r>
              <w:rPr>
                <w:rStyle w:val="33"/>
                <w:rFonts w:hint="eastAsia" w:ascii="仿宋" w:hAnsi="仿宋" w:eastAsia="仿宋" w:cs="仿宋"/>
                <w:sz w:val="24"/>
                <w:szCs w:val="24"/>
                <w:lang w:val="en-US" w:eastAsia="zh-CN" w:bidi="ar"/>
              </w:rPr>
              <w:t>4</w:t>
            </w:r>
            <w:r>
              <w:rPr>
                <w:rStyle w:val="31"/>
                <w:rFonts w:hint="eastAsia" w:ascii="仿宋" w:hAnsi="仿宋" w:eastAsia="仿宋" w:cs="仿宋"/>
                <w:sz w:val="24"/>
                <w:szCs w:val="24"/>
                <w:lang w:val="en-US" w:eastAsia="zh-CN" w:bidi="ar"/>
              </w:rPr>
              <w:t>、细化成本管控：采用分类成本管控模式，区分药品、耗材、水电、人力成本、固定资产折旧等类别分别设计考核管理方案，重点管控变动成本、低附加值成本。管控原则。按照《医院财务制度》的要求采用定额管控、标准管控方法，并结合各科室的成本结构、发展阶段确定成本管控指标、成本管控目标值，确保医疗服务质量、分配公平和学科发展。平均住院日等成本动因指标的目标值，作为月度绩效考核的依据，将成本控制在发生之前。</w:t>
            </w:r>
          </w:p>
        </w:tc>
      </w:tr>
      <w:tr w14:paraId="09000C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0"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AEEA7C">
            <w:pPr>
              <w:jc w:val="center"/>
              <w:rPr>
                <w:rFonts w:hint="eastAsia" w:ascii="仿宋" w:hAnsi="仿宋" w:eastAsia="仿宋" w:cs="仿宋"/>
                <w:i w:val="0"/>
                <w:iCs w:val="0"/>
                <w:color w:val="000000"/>
                <w:sz w:val="24"/>
                <w:szCs w:val="24"/>
                <w:u w:val="none"/>
              </w:rPr>
            </w:pPr>
          </w:p>
        </w:tc>
        <w:tc>
          <w:tcPr>
            <w:tcW w:w="1290" w:type="dxa"/>
            <w:tcBorders>
              <w:top w:val="single" w:color="000000" w:sz="4" w:space="0"/>
              <w:left w:val="single" w:color="000000" w:sz="4" w:space="0"/>
              <w:bottom w:val="nil"/>
              <w:right w:val="single" w:color="000000" w:sz="4" w:space="0"/>
            </w:tcBorders>
            <w:shd w:val="clear" w:color="auto" w:fill="auto"/>
            <w:vAlign w:val="center"/>
          </w:tcPr>
          <w:p w14:paraId="4FC23B02">
            <w:pPr>
              <w:keepNext w:val="0"/>
              <w:keepLines w:val="0"/>
              <w:widowControl/>
              <w:suppressLineNumbers w:val="0"/>
              <w:ind w:left="0" w:leftChars="0" w:firstLine="0" w:firstLineChars="0"/>
              <w:jc w:val="center"/>
              <w:textAlignment w:val="center"/>
              <w:rPr>
                <w:rFonts w:hint="eastAsia" w:ascii="仿宋" w:hAnsi="仿宋" w:eastAsia="仿宋" w:cs="仿宋"/>
                <w:i w:val="0"/>
                <w:iCs w:val="0"/>
                <w:color w:val="000000"/>
                <w:sz w:val="24"/>
                <w:szCs w:val="24"/>
                <w:u w:val="none"/>
              </w:rPr>
            </w:pPr>
            <w:r>
              <w:rPr>
                <w:rStyle w:val="32"/>
                <w:rFonts w:hint="eastAsia" w:ascii="仿宋" w:hAnsi="仿宋" w:eastAsia="仿宋" w:cs="仿宋"/>
                <w:sz w:val="24"/>
                <w:szCs w:val="24"/>
                <w:lang w:val="en-US" w:eastAsia="zh-CN" w:bidi="ar"/>
              </w:rPr>
              <w:t>□新增</w:t>
            </w:r>
          </w:p>
        </w:tc>
        <w:tc>
          <w:tcPr>
            <w:tcW w:w="6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5D3DA">
            <w:pPr>
              <w:keepNext w:val="0"/>
              <w:keepLines w:val="0"/>
              <w:widowControl/>
              <w:suppressLineNumbers w:val="0"/>
              <w:ind w:left="0" w:leftChars="0" w:firstLine="0" w:firstLineChars="0"/>
              <w:jc w:val="both"/>
              <w:textAlignment w:val="center"/>
              <w:rPr>
                <w:rFonts w:hint="eastAsia" w:ascii="仿宋" w:hAnsi="仿宋" w:eastAsia="仿宋" w:cs="仿宋"/>
                <w:i w:val="0"/>
                <w:iCs w:val="0"/>
                <w:color w:val="000000"/>
                <w:sz w:val="24"/>
                <w:szCs w:val="24"/>
                <w:u w:val="none"/>
              </w:rPr>
            </w:pPr>
            <w:r>
              <w:rPr>
                <w:rStyle w:val="33"/>
                <w:rFonts w:hint="eastAsia" w:ascii="仿宋" w:hAnsi="仿宋" w:eastAsia="仿宋" w:cs="仿宋"/>
                <w:sz w:val="24"/>
                <w:szCs w:val="24"/>
                <w:lang w:val="en-US" w:eastAsia="zh-CN" w:bidi="ar"/>
              </w:rPr>
              <w:t>5</w:t>
            </w:r>
            <w:r>
              <w:rPr>
                <w:rStyle w:val="31"/>
                <w:rFonts w:hint="eastAsia" w:ascii="仿宋" w:hAnsi="仿宋" w:eastAsia="仿宋" w:cs="仿宋"/>
                <w:sz w:val="24"/>
                <w:szCs w:val="24"/>
                <w:lang w:val="en-US" w:eastAsia="zh-CN" w:bidi="ar"/>
              </w:rPr>
              <w:t>、细化科室负责人考核：科主任、护士长既是技术骨干，又是管理骨干，为解决科室负责人解决既当运动员又当裁判员问题，区分其技术职务和管理职务分别考核。管理绩效重点考虑分管科室的业务规模、人均效率，鼓励做大做强，并将分管科室的综合质量、成本费用考核扣分按</w:t>
            </w:r>
            <w:r>
              <w:rPr>
                <w:rStyle w:val="33"/>
                <w:rFonts w:hint="eastAsia" w:ascii="仿宋" w:hAnsi="仿宋" w:eastAsia="仿宋" w:cs="仿宋"/>
                <w:sz w:val="24"/>
                <w:szCs w:val="24"/>
                <w:lang w:val="en-US" w:eastAsia="zh-CN" w:bidi="ar"/>
              </w:rPr>
              <w:t>2</w:t>
            </w:r>
            <w:r>
              <w:rPr>
                <w:rStyle w:val="31"/>
                <w:rFonts w:hint="eastAsia" w:ascii="仿宋" w:hAnsi="仿宋" w:eastAsia="仿宋" w:cs="仿宋"/>
                <w:sz w:val="24"/>
                <w:szCs w:val="24"/>
                <w:lang w:val="en-US" w:eastAsia="zh-CN" w:bidi="ar"/>
              </w:rPr>
              <w:t>－３倍折算扣减科室负责人管理奖，强化科室负责人的管理责任。由医院单独预算、考核和发放到个人。医疗绩效奖在二次考核分配中规范，与本科室进行比较进行考核和分配，体现其从事医疗服务工作的贡献。</w:t>
            </w:r>
          </w:p>
        </w:tc>
      </w:tr>
      <w:tr w14:paraId="06ADC7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690" w:type="dxa"/>
            <w:vMerge w:val="continue"/>
            <w:tcBorders>
              <w:top w:val="single" w:color="000000" w:sz="4" w:space="0"/>
              <w:left w:val="single" w:color="000000" w:sz="4" w:space="0"/>
              <w:bottom w:val="single" w:color="auto" w:sz="4" w:space="0"/>
              <w:right w:val="single" w:color="000000" w:sz="4" w:space="0"/>
            </w:tcBorders>
            <w:shd w:val="clear" w:color="auto" w:fill="auto"/>
            <w:vAlign w:val="center"/>
          </w:tcPr>
          <w:p w14:paraId="247743A0">
            <w:pPr>
              <w:jc w:val="center"/>
              <w:rPr>
                <w:rFonts w:hint="eastAsia" w:ascii="仿宋" w:hAnsi="仿宋" w:eastAsia="仿宋" w:cs="仿宋"/>
                <w:i w:val="0"/>
                <w:iCs w:val="0"/>
                <w:color w:val="000000"/>
                <w:sz w:val="24"/>
                <w:szCs w:val="24"/>
                <w:u w:val="none"/>
              </w:rPr>
            </w:pPr>
          </w:p>
        </w:tc>
        <w:tc>
          <w:tcPr>
            <w:tcW w:w="1290" w:type="dxa"/>
            <w:tcBorders>
              <w:top w:val="single" w:color="000000" w:sz="4" w:space="0"/>
              <w:left w:val="single" w:color="000000" w:sz="4" w:space="0"/>
              <w:bottom w:val="single" w:color="auto" w:sz="4" w:space="0"/>
              <w:right w:val="single" w:color="000000" w:sz="4" w:space="0"/>
            </w:tcBorders>
            <w:shd w:val="clear" w:color="auto" w:fill="auto"/>
            <w:vAlign w:val="center"/>
          </w:tcPr>
          <w:p w14:paraId="2E94ACBB">
            <w:pPr>
              <w:keepNext w:val="0"/>
              <w:keepLines w:val="0"/>
              <w:widowControl/>
              <w:suppressLineNumbers w:val="0"/>
              <w:ind w:left="0" w:leftChars="0" w:firstLine="0" w:firstLineChars="0"/>
              <w:jc w:val="center"/>
              <w:textAlignment w:val="center"/>
              <w:rPr>
                <w:rFonts w:hint="eastAsia" w:ascii="仿宋" w:hAnsi="仿宋" w:eastAsia="仿宋" w:cs="仿宋"/>
                <w:i w:val="0"/>
                <w:iCs w:val="0"/>
                <w:color w:val="FF0000"/>
                <w:sz w:val="24"/>
                <w:szCs w:val="24"/>
                <w:u w:val="none"/>
              </w:rPr>
            </w:pPr>
            <w:r>
              <w:rPr>
                <w:rStyle w:val="32"/>
                <w:rFonts w:hint="eastAsia" w:ascii="仿宋" w:hAnsi="仿宋" w:eastAsia="仿宋" w:cs="仿宋"/>
                <w:sz w:val="24"/>
                <w:szCs w:val="24"/>
                <w:lang w:val="en-US" w:eastAsia="zh-CN" w:bidi="ar"/>
              </w:rPr>
              <w:t>□现有升级</w:t>
            </w:r>
          </w:p>
        </w:tc>
        <w:tc>
          <w:tcPr>
            <w:tcW w:w="6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5707C">
            <w:pPr>
              <w:keepNext w:val="0"/>
              <w:keepLines w:val="0"/>
              <w:widowControl/>
              <w:suppressLineNumbers w:val="0"/>
              <w:ind w:left="0" w:leftChars="0" w:firstLine="0" w:firstLineChars="0"/>
              <w:jc w:val="both"/>
              <w:textAlignment w:val="center"/>
              <w:rPr>
                <w:rFonts w:hint="eastAsia" w:ascii="仿宋" w:hAnsi="仿宋" w:eastAsia="仿宋" w:cs="仿宋"/>
                <w:i w:val="0"/>
                <w:iCs w:val="0"/>
                <w:color w:val="000000"/>
                <w:sz w:val="24"/>
                <w:szCs w:val="24"/>
                <w:u w:val="none"/>
              </w:rPr>
            </w:pPr>
            <w:r>
              <w:rPr>
                <w:rStyle w:val="33"/>
                <w:rFonts w:hint="eastAsia" w:ascii="仿宋" w:hAnsi="仿宋" w:eastAsia="仿宋" w:cs="仿宋"/>
                <w:sz w:val="24"/>
                <w:szCs w:val="24"/>
                <w:lang w:val="en-US" w:eastAsia="zh-CN" w:bidi="ar"/>
              </w:rPr>
              <w:t>6</w:t>
            </w:r>
            <w:r>
              <w:rPr>
                <w:rStyle w:val="31"/>
                <w:rFonts w:hint="eastAsia" w:ascii="仿宋" w:hAnsi="仿宋" w:eastAsia="仿宋" w:cs="仿宋"/>
                <w:sz w:val="24"/>
                <w:szCs w:val="24"/>
                <w:lang w:val="en-US" w:eastAsia="zh-CN" w:bidi="ar"/>
              </w:rPr>
              <w:t>、二次分配体系：设计共性与个性相结合的二次考核分配机制，医院层面负责个人工作量数据的采集、考核指标、考核流程的规范，以及共性考核方案的制定、发布。各科室负责人保留例外个性化工作量积分规则、考核指标及权重的的权力，以及例外处理的权力（科内加扣款），但不再允许随意分配后上报。</w:t>
            </w:r>
          </w:p>
        </w:tc>
      </w:tr>
      <w:tr w14:paraId="34B7A4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69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71A3A5C6">
            <w:pPr>
              <w:keepNext w:val="0"/>
              <w:keepLines w:val="0"/>
              <w:widowControl/>
              <w:suppressLineNumbers w:val="0"/>
              <w:ind w:left="0" w:leftChars="0" w:firstLine="0" w:firstLineChars="0"/>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人员驻场开发、实施及支撑保障计划</w:t>
            </w:r>
          </w:p>
        </w:tc>
        <w:tc>
          <w:tcPr>
            <w:tcW w:w="1290" w:type="dxa"/>
            <w:tcBorders>
              <w:top w:val="single" w:color="auto" w:sz="4" w:space="0"/>
              <w:left w:val="single" w:color="auto" w:sz="4" w:space="0"/>
              <w:bottom w:val="single" w:color="auto" w:sz="4" w:space="0"/>
              <w:right w:val="single" w:color="auto" w:sz="4" w:space="0"/>
            </w:tcBorders>
            <w:shd w:val="clear" w:color="auto" w:fill="auto"/>
            <w:vAlign w:val="center"/>
          </w:tcPr>
          <w:p w14:paraId="633D8E59">
            <w:pPr>
              <w:keepNext w:val="0"/>
              <w:keepLines w:val="0"/>
              <w:widowControl/>
              <w:suppressLineNumbers w:val="0"/>
              <w:ind w:left="0" w:leftChars="0" w:firstLine="0" w:firstLineChars="0"/>
              <w:jc w:val="center"/>
              <w:textAlignment w:val="center"/>
              <w:rPr>
                <w:rFonts w:hint="eastAsia" w:ascii="仿宋" w:hAnsi="仿宋" w:eastAsia="仿宋" w:cs="仿宋"/>
                <w:i w:val="0"/>
                <w:iCs w:val="0"/>
                <w:color w:val="000000"/>
                <w:sz w:val="24"/>
                <w:szCs w:val="24"/>
                <w:u w:val="none"/>
              </w:rPr>
            </w:pPr>
            <w:r>
              <w:rPr>
                <w:rStyle w:val="32"/>
                <w:rFonts w:hint="eastAsia" w:ascii="仿宋" w:hAnsi="仿宋" w:eastAsia="仿宋" w:cs="仿宋"/>
                <w:sz w:val="24"/>
                <w:szCs w:val="24"/>
                <w:lang w:val="en-US" w:eastAsia="zh-CN" w:bidi="ar"/>
              </w:rPr>
              <w:t>□新增</w:t>
            </w:r>
          </w:p>
        </w:tc>
        <w:tc>
          <w:tcPr>
            <w:tcW w:w="6030" w:type="dxa"/>
            <w:tcBorders>
              <w:top w:val="single" w:color="000000" w:sz="4" w:space="0"/>
              <w:left w:val="single" w:color="auto" w:sz="4" w:space="0"/>
              <w:bottom w:val="single" w:color="000000" w:sz="4" w:space="0"/>
              <w:right w:val="single" w:color="000000" w:sz="4" w:space="0"/>
            </w:tcBorders>
            <w:shd w:val="clear" w:color="auto" w:fill="auto"/>
            <w:vAlign w:val="center"/>
          </w:tcPr>
          <w:p w14:paraId="7FDAB6F0">
            <w:pPr>
              <w:keepNext w:val="0"/>
              <w:keepLines w:val="0"/>
              <w:widowControl/>
              <w:suppressLineNumbers w:val="0"/>
              <w:ind w:left="0" w:leftChars="0" w:firstLine="0" w:firstLineChars="0"/>
              <w:jc w:val="both"/>
              <w:textAlignment w:val="center"/>
              <w:rPr>
                <w:rFonts w:hint="eastAsia" w:ascii="仿宋" w:hAnsi="仿宋" w:eastAsia="仿宋" w:cs="仿宋"/>
                <w:i w:val="0"/>
                <w:iCs w:val="0"/>
                <w:color w:val="000000"/>
                <w:sz w:val="24"/>
                <w:szCs w:val="24"/>
                <w:u w:val="none"/>
              </w:rPr>
            </w:pPr>
            <w:r>
              <w:rPr>
                <w:rStyle w:val="33"/>
                <w:rFonts w:hint="eastAsia" w:ascii="仿宋" w:hAnsi="仿宋" w:eastAsia="仿宋" w:cs="仿宋"/>
                <w:sz w:val="24"/>
                <w:szCs w:val="24"/>
                <w:lang w:val="en-US" w:eastAsia="zh-CN" w:bidi="ar"/>
              </w:rPr>
              <w:t>1</w:t>
            </w:r>
            <w:r>
              <w:rPr>
                <w:rStyle w:val="31"/>
                <w:rFonts w:hint="eastAsia" w:ascii="仿宋" w:hAnsi="仿宋" w:eastAsia="仿宋" w:cs="仿宋"/>
                <w:sz w:val="24"/>
                <w:szCs w:val="24"/>
                <w:lang w:val="en-US" w:eastAsia="zh-CN" w:bidi="ar"/>
              </w:rPr>
              <w:t>、为确保项目进度，采用并行工程进行实施，大约需要三个月时间。派驻工程师需要在项目实施期间全程现场服务，项目经理和咨询顾问在关键节点需要现场服务。</w:t>
            </w:r>
          </w:p>
        </w:tc>
      </w:tr>
      <w:tr w14:paraId="6373B7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69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CF2CA3F">
            <w:pPr>
              <w:jc w:val="center"/>
              <w:rPr>
                <w:rFonts w:hint="eastAsia" w:ascii="仿宋" w:hAnsi="仿宋" w:eastAsia="仿宋" w:cs="仿宋"/>
                <w:i w:val="0"/>
                <w:iCs w:val="0"/>
                <w:color w:val="000000"/>
                <w:sz w:val="24"/>
                <w:szCs w:val="24"/>
                <w:u w:val="none"/>
              </w:rPr>
            </w:pPr>
          </w:p>
        </w:tc>
        <w:tc>
          <w:tcPr>
            <w:tcW w:w="1290" w:type="dxa"/>
            <w:tcBorders>
              <w:top w:val="single" w:color="auto" w:sz="4" w:space="0"/>
              <w:left w:val="single" w:color="auto" w:sz="4" w:space="0"/>
              <w:bottom w:val="single" w:color="auto" w:sz="4" w:space="0"/>
              <w:right w:val="single" w:color="auto" w:sz="4" w:space="0"/>
            </w:tcBorders>
            <w:shd w:val="clear" w:color="auto" w:fill="auto"/>
            <w:vAlign w:val="center"/>
          </w:tcPr>
          <w:p w14:paraId="20C24F63">
            <w:pPr>
              <w:keepNext w:val="0"/>
              <w:keepLines w:val="0"/>
              <w:widowControl/>
              <w:suppressLineNumbers w:val="0"/>
              <w:ind w:left="0" w:leftChars="0" w:firstLine="0" w:firstLineChars="0"/>
              <w:jc w:val="center"/>
              <w:textAlignment w:val="center"/>
              <w:rPr>
                <w:rFonts w:hint="eastAsia" w:ascii="仿宋" w:hAnsi="仿宋" w:eastAsia="仿宋" w:cs="仿宋"/>
                <w:i w:val="0"/>
                <w:iCs w:val="0"/>
                <w:color w:val="000000"/>
                <w:sz w:val="24"/>
                <w:szCs w:val="24"/>
                <w:u w:val="none"/>
              </w:rPr>
            </w:pPr>
            <w:r>
              <w:rPr>
                <w:rStyle w:val="32"/>
                <w:rFonts w:hint="eastAsia" w:ascii="仿宋" w:hAnsi="仿宋" w:eastAsia="仿宋" w:cs="仿宋"/>
                <w:sz w:val="24"/>
                <w:szCs w:val="24"/>
                <w:lang w:val="en-US" w:eastAsia="zh-CN" w:bidi="ar"/>
              </w:rPr>
              <w:t>□新增</w:t>
            </w:r>
          </w:p>
        </w:tc>
        <w:tc>
          <w:tcPr>
            <w:tcW w:w="6030" w:type="dxa"/>
            <w:tcBorders>
              <w:top w:val="single" w:color="000000" w:sz="4" w:space="0"/>
              <w:left w:val="single" w:color="auto" w:sz="4" w:space="0"/>
              <w:bottom w:val="single" w:color="000000" w:sz="4" w:space="0"/>
              <w:right w:val="single" w:color="000000" w:sz="4" w:space="0"/>
            </w:tcBorders>
            <w:shd w:val="clear" w:color="auto" w:fill="auto"/>
            <w:vAlign w:val="center"/>
          </w:tcPr>
          <w:p w14:paraId="59946A7B">
            <w:pPr>
              <w:keepNext w:val="0"/>
              <w:keepLines w:val="0"/>
              <w:widowControl/>
              <w:suppressLineNumbers w:val="0"/>
              <w:ind w:left="0" w:leftChars="0" w:firstLine="0" w:firstLineChars="0"/>
              <w:jc w:val="both"/>
              <w:textAlignment w:val="center"/>
              <w:rPr>
                <w:rFonts w:hint="eastAsia" w:ascii="仿宋" w:hAnsi="仿宋" w:eastAsia="仿宋" w:cs="仿宋"/>
                <w:i w:val="0"/>
                <w:iCs w:val="0"/>
                <w:color w:val="000000"/>
                <w:sz w:val="24"/>
                <w:szCs w:val="24"/>
                <w:u w:val="none"/>
              </w:rPr>
            </w:pPr>
            <w:r>
              <w:rPr>
                <w:rStyle w:val="33"/>
                <w:rFonts w:hint="eastAsia" w:ascii="仿宋" w:hAnsi="仿宋" w:eastAsia="仿宋" w:cs="仿宋"/>
                <w:sz w:val="24"/>
                <w:szCs w:val="24"/>
                <w:lang w:val="en-US" w:eastAsia="zh-CN" w:bidi="ar"/>
              </w:rPr>
              <w:t>2</w:t>
            </w:r>
            <w:r>
              <w:rPr>
                <w:rStyle w:val="31"/>
                <w:rFonts w:hint="eastAsia" w:ascii="仿宋" w:hAnsi="仿宋" w:eastAsia="仿宋" w:cs="仿宋"/>
                <w:sz w:val="24"/>
                <w:szCs w:val="24"/>
                <w:lang w:val="en-US" w:eastAsia="zh-CN" w:bidi="ar"/>
              </w:rPr>
              <w:t>、通过深度访谈、案例研究、研讨会的形式，建立更加完善的整体绩效改革方案，内容主要包括运营管理体系设计、绩效考核体系、分配激励体系设计等。通过数据测试将最终确认的科室及二次分配的软件进行交付，提供《总体解决方案》、《系统角色及软件功能清单》、《用户操作手册》等相关技术资料。</w:t>
            </w:r>
          </w:p>
        </w:tc>
      </w:tr>
      <w:tr w14:paraId="09405C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60" w:hRule="atLeast"/>
        </w:trPr>
        <w:tc>
          <w:tcPr>
            <w:tcW w:w="690" w:type="dxa"/>
            <w:vMerge w:val="continue"/>
            <w:tcBorders>
              <w:top w:val="single" w:color="auto" w:sz="4" w:space="0"/>
              <w:left w:val="single" w:color="auto" w:sz="4" w:space="0"/>
              <w:bottom w:val="nil"/>
              <w:right w:val="single" w:color="000000" w:sz="4" w:space="0"/>
            </w:tcBorders>
            <w:shd w:val="clear" w:color="auto" w:fill="auto"/>
            <w:vAlign w:val="center"/>
          </w:tcPr>
          <w:p w14:paraId="5BD961C6">
            <w:pPr>
              <w:jc w:val="center"/>
              <w:rPr>
                <w:rFonts w:hint="eastAsia" w:ascii="仿宋" w:hAnsi="仿宋" w:eastAsia="仿宋" w:cs="仿宋"/>
                <w:i w:val="0"/>
                <w:iCs w:val="0"/>
                <w:color w:val="000000"/>
                <w:sz w:val="24"/>
                <w:szCs w:val="24"/>
                <w:u w:val="none"/>
              </w:rPr>
            </w:pPr>
          </w:p>
        </w:tc>
        <w:tc>
          <w:tcPr>
            <w:tcW w:w="1290" w:type="dxa"/>
            <w:tcBorders>
              <w:top w:val="single" w:color="auto" w:sz="4" w:space="0"/>
              <w:left w:val="single" w:color="000000" w:sz="4" w:space="0"/>
              <w:bottom w:val="nil"/>
              <w:right w:val="single" w:color="000000" w:sz="4" w:space="0"/>
            </w:tcBorders>
            <w:shd w:val="clear" w:color="auto" w:fill="auto"/>
            <w:vAlign w:val="center"/>
          </w:tcPr>
          <w:p w14:paraId="15A3DC99">
            <w:pPr>
              <w:keepNext w:val="0"/>
              <w:keepLines w:val="0"/>
              <w:widowControl/>
              <w:suppressLineNumbers w:val="0"/>
              <w:ind w:left="0" w:leftChars="0" w:firstLine="0" w:firstLineChars="0"/>
              <w:jc w:val="center"/>
              <w:textAlignment w:val="center"/>
              <w:rPr>
                <w:rFonts w:hint="eastAsia" w:ascii="仿宋" w:hAnsi="仿宋" w:eastAsia="仿宋" w:cs="仿宋"/>
                <w:i w:val="0"/>
                <w:iCs w:val="0"/>
                <w:color w:val="000000"/>
                <w:sz w:val="24"/>
                <w:szCs w:val="24"/>
                <w:u w:val="none"/>
              </w:rPr>
            </w:pPr>
            <w:r>
              <w:rPr>
                <w:rStyle w:val="32"/>
                <w:rFonts w:hint="eastAsia" w:ascii="仿宋" w:hAnsi="仿宋" w:eastAsia="仿宋" w:cs="仿宋"/>
                <w:sz w:val="24"/>
                <w:szCs w:val="24"/>
                <w:lang w:val="en-US" w:eastAsia="zh-CN" w:bidi="ar"/>
              </w:rPr>
              <w:t>□新增</w:t>
            </w:r>
          </w:p>
        </w:tc>
        <w:tc>
          <w:tcPr>
            <w:tcW w:w="60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A86EC">
            <w:pPr>
              <w:keepNext w:val="0"/>
              <w:keepLines w:val="0"/>
              <w:widowControl/>
              <w:suppressLineNumbers w:val="0"/>
              <w:ind w:left="0" w:leftChars="0" w:firstLine="0" w:firstLineChars="0"/>
              <w:jc w:val="both"/>
              <w:textAlignment w:val="center"/>
              <w:rPr>
                <w:rFonts w:hint="eastAsia" w:ascii="仿宋" w:hAnsi="仿宋" w:eastAsia="仿宋" w:cs="仿宋"/>
                <w:i w:val="0"/>
                <w:iCs w:val="0"/>
                <w:color w:val="000000"/>
                <w:sz w:val="24"/>
                <w:szCs w:val="24"/>
                <w:u w:val="none"/>
              </w:rPr>
            </w:pPr>
            <w:r>
              <w:rPr>
                <w:rStyle w:val="33"/>
                <w:rFonts w:hint="eastAsia" w:ascii="仿宋" w:hAnsi="仿宋" w:eastAsia="仿宋" w:cs="仿宋"/>
                <w:sz w:val="24"/>
                <w:szCs w:val="24"/>
                <w:lang w:val="en-US" w:eastAsia="zh-CN" w:bidi="ar"/>
              </w:rPr>
              <w:t>3</w:t>
            </w:r>
            <w:r>
              <w:rPr>
                <w:rStyle w:val="31"/>
                <w:rFonts w:hint="eastAsia" w:ascii="仿宋" w:hAnsi="仿宋" w:eastAsia="仿宋" w:cs="仿宋"/>
                <w:sz w:val="24"/>
                <w:szCs w:val="24"/>
                <w:lang w:val="en-US" w:eastAsia="zh-CN" w:bidi="ar"/>
              </w:rPr>
              <w:t>、绩效方案及相关软件功能测试（1）根据各部门绩效考核方案，通过软件配置绩效评估模型，包括绩效指标、指标权重、目标类型、数据来源、计分方法等内容。（2）其中包括角色菜单配置、操作权限配置、分角色操作测试、数据来源追溯等内容。具体应用部门和人员参与测试过程、项目组记录测试过程中出现的各类问题，及时处理，最终通过各系列岗位人员的绩效考核原则、考核指标、数据来源、指标权重、目标设置、计分方法，以及医生、护士、技师、药师等个人工作量核算情况确认。</w:t>
            </w:r>
          </w:p>
        </w:tc>
      </w:tr>
      <w:tr w14:paraId="4A2226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0" w:hRule="atLeast"/>
        </w:trPr>
        <w:tc>
          <w:tcPr>
            <w:tcW w:w="690" w:type="dxa"/>
            <w:vMerge w:val="continue"/>
            <w:tcBorders>
              <w:top w:val="nil"/>
              <w:left w:val="single" w:color="auto" w:sz="4" w:space="0"/>
              <w:bottom w:val="single" w:color="auto" w:sz="4" w:space="0"/>
              <w:right w:val="single" w:color="000000" w:sz="4" w:space="0"/>
            </w:tcBorders>
            <w:shd w:val="clear" w:color="auto" w:fill="auto"/>
            <w:vAlign w:val="center"/>
          </w:tcPr>
          <w:p w14:paraId="423742FB">
            <w:pPr>
              <w:jc w:val="center"/>
              <w:rPr>
                <w:rFonts w:hint="eastAsia" w:ascii="仿宋" w:hAnsi="仿宋" w:eastAsia="仿宋" w:cs="仿宋"/>
                <w:i w:val="0"/>
                <w:iCs w:val="0"/>
                <w:color w:val="000000"/>
                <w:sz w:val="24"/>
                <w:szCs w:val="24"/>
                <w:u w:val="none"/>
              </w:rPr>
            </w:pPr>
          </w:p>
        </w:tc>
        <w:tc>
          <w:tcPr>
            <w:tcW w:w="1290" w:type="dxa"/>
            <w:tcBorders>
              <w:top w:val="single" w:color="000000" w:sz="4" w:space="0"/>
              <w:left w:val="single" w:color="000000" w:sz="4" w:space="0"/>
              <w:bottom w:val="single" w:color="auto" w:sz="4" w:space="0"/>
              <w:right w:val="single" w:color="000000" w:sz="4" w:space="0"/>
            </w:tcBorders>
            <w:shd w:val="clear" w:color="auto" w:fill="auto"/>
            <w:vAlign w:val="center"/>
          </w:tcPr>
          <w:p w14:paraId="2AB7B62C">
            <w:pPr>
              <w:keepNext w:val="0"/>
              <w:keepLines w:val="0"/>
              <w:widowControl/>
              <w:suppressLineNumbers w:val="0"/>
              <w:ind w:left="0" w:leftChars="0" w:firstLine="0" w:firstLineChars="0"/>
              <w:jc w:val="center"/>
              <w:textAlignment w:val="center"/>
              <w:rPr>
                <w:rFonts w:hint="eastAsia" w:ascii="仿宋" w:hAnsi="仿宋" w:eastAsia="仿宋" w:cs="仿宋"/>
                <w:i w:val="0"/>
                <w:iCs w:val="0"/>
                <w:color w:val="000000"/>
                <w:sz w:val="24"/>
                <w:szCs w:val="24"/>
                <w:u w:val="none"/>
              </w:rPr>
            </w:pPr>
            <w:r>
              <w:rPr>
                <w:rStyle w:val="32"/>
                <w:rFonts w:hint="eastAsia" w:ascii="仿宋" w:hAnsi="仿宋" w:eastAsia="仿宋" w:cs="仿宋"/>
                <w:sz w:val="24"/>
                <w:szCs w:val="24"/>
                <w:lang w:val="en-US" w:eastAsia="zh-CN" w:bidi="ar"/>
              </w:rPr>
              <w:t>□新增</w:t>
            </w:r>
          </w:p>
        </w:tc>
        <w:tc>
          <w:tcPr>
            <w:tcW w:w="6030" w:type="dxa"/>
            <w:tcBorders>
              <w:top w:val="single" w:color="000000" w:sz="4" w:space="0"/>
              <w:left w:val="single" w:color="000000" w:sz="4" w:space="0"/>
              <w:bottom w:val="single" w:color="auto" w:sz="4" w:space="0"/>
              <w:right w:val="single" w:color="000000" w:sz="4" w:space="0"/>
            </w:tcBorders>
            <w:shd w:val="clear" w:color="auto" w:fill="auto"/>
            <w:vAlign w:val="center"/>
          </w:tcPr>
          <w:p w14:paraId="0DCDF55E">
            <w:pPr>
              <w:keepNext w:val="0"/>
              <w:keepLines w:val="0"/>
              <w:widowControl/>
              <w:suppressLineNumbers w:val="0"/>
              <w:ind w:left="0" w:leftChars="0" w:firstLine="0" w:firstLineChars="0"/>
              <w:jc w:val="both"/>
              <w:textAlignment w:val="center"/>
              <w:rPr>
                <w:rFonts w:hint="eastAsia" w:ascii="仿宋" w:hAnsi="仿宋" w:eastAsia="仿宋" w:cs="仿宋"/>
                <w:i w:val="0"/>
                <w:iCs w:val="0"/>
                <w:color w:val="000000"/>
                <w:sz w:val="24"/>
                <w:szCs w:val="24"/>
                <w:u w:val="none"/>
              </w:rPr>
            </w:pPr>
            <w:r>
              <w:rPr>
                <w:rStyle w:val="33"/>
                <w:rFonts w:hint="eastAsia" w:ascii="仿宋" w:hAnsi="仿宋" w:eastAsia="仿宋" w:cs="仿宋"/>
                <w:sz w:val="24"/>
                <w:szCs w:val="24"/>
                <w:lang w:val="en-US" w:eastAsia="zh-CN" w:bidi="ar"/>
              </w:rPr>
              <w:t>4</w:t>
            </w:r>
            <w:r>
              <w:rPr>
                <w:rStyle w:val="31"/>
                <w:rFonts w:hint="eastAsia" w:ascii="仿宋" w:hAnsi="仿宋" w:eastAsia="仿宋" w:cs="仿宋"/>
                <w:sz w:val="24"/>
                <w:szCs w:val="24"/>
                <w:lang w:val="en-US" w:eastAsia="zh-CN" w:bidi="ar"/>
              </w:rPr>
              <w:t>、针对不同用户层次在绩效管理方案、绩效系统操作等方面进行答疑、辅导，通过系统的培训，使用户熟练掌握使用技能，从而保障系统上线后的顺利运行。不同用户层次使用的系统角色不相同，使用的内容和侧重点各不相同，为保证在短期内使各层次的用户都能熟练掌握系统的相关知识和使用技能，将针对不同的用户层次提供针对性的用户培训，保障培训效果。需要提供现场培训、集中培训等。</w:t>
            </w:r>
            <w:r>
              <w:rPr>
                <w:rStyle w:val="31"/>
                <w:rFonts w:hint="eastAsia" w:ascii="仿宋" w:hAnsi="仿宋" w:eastAsia="仿宋" w:cs="仿宋"/>
                <w:sz w:val="24"/>
                <w:szCs w:val="24"/>
                <w:lang w:val="en-US" w:eastAsia="zh-CN" w:bidi="ar"/>
              </w:rPr>
              <w:br w:type="textWrapping"/>
            </w:r>
            <w:r>
              <w:rPr>
                <w:rStyle w:val="31"/>
                <w:rFonts w:hint="eastAsia" w:ascii="仿宋" w:hAnsi="仿宋" w:eastAsia="仿宋" w:cs="仿宋"/>
                <w:sz w:val="24"/>
                <w:szCs w:val="24"/>
                <w:lang w:val="en-US" w:eastAsia="zh-CN" w:bidi="ar"/>
              </w:rPr>
              <w:t>（1）对全院人员在绩效基础理论、绩效实施方案、绩效管理系统三个方面提供不少于八课时的培训。</w:t>
            </w:r>
            <w:r>
              <w:rPr>
                <w:rStyle w:val="31"/>
                <w:rFonts w:hint="eastAsia" w:ascii="仿宋" w:hAnsi="仿宋" w:eastAsia="仿宋" w:cs="仿宋"/>
                <w:sz w:val="24"/>
                <w:szCs w:val="24"/>
                <w:lang w:val="en-US" w:eastAsia="zh-CN" w:bidi="ar"/>
              </w:rPr>
              <w:br w:type="textWrapping"/>
            </w:r>
            <w:r>
              <w:rPr>
                <w:rStyle w:val="31"/>
                <w:rFonts w:hint="eastAsia" w:ascii="仿宋" w:hAnsi="仿宋" w:eastAsia="仿宋" w:cs="仿宋"/>
                <w:sz w:val="24"/>
                <w:szCs w:val="24"/>
                <w:lang w:val="en-US" w:eastAsia="zh-CN" w:bidi="ar"/>
              </w:rPr>
              <w:t>（2）关键部门；根据项目实施周期不同阶段提供绩效管理方案、绩效管理系统的全面培训。</w:t>
            </w:r>
            <w:r>
              <w:rPr>
                <w:rStyle w:val="31"/>
                <w:rFonts w:hint="eastAsia" w:ascii="仿宋" w:hAnsi="仿宋" w:eastAsia="仿宋" w:cs="仿宋"/>
                <w:sz w:val="24"/>
                <w:szCs w:val="24"/>
                <w:lang w:val="en-US" w:eastAsia="zh-CN" w:bidi="ar"/>
              </w:rPr>
              <w:br w:type="textWrapping"/>
            </w:r>
            <w:r>
              <w:rPr>
                <w:rStyle w:val="31"/>
                <w:rFonts w:hint="eastAsia" w:ascii="仿宋" w:hAnsi="仿宋" w:eastAsia="仿宋" w:cs="仿宋"/>
                <w:sz w:val="24"/>
                <w:szCs w:val="24"/>
                <w:lang w:val="en-US" w:eastAsia="zh-CN" w:bidi="ar"/>
              </w:rPr>
              <w:t>（3）对相关技术人员提供软件维护方面的培训，以保证系统使用人员能够正常操作与日常维护工作等。</w:t>
            </w:r>
            <w:r>
              <w:rPr>
                <w:rStyle w:val="31"/>
                <w:rFonts w:hint="eastAsia" w:ascii="仿宋" w:hAnsi="仿宋" w:eastAsia="仿宋" w:cs="仿宋"/>
                <w:sz w:val="24"/>
                <w:szCs w:val="24"/>
                <w:lang w:val="en-US" w:eastAsia="zh-CN" w:bidi="ar"/>
              </w:rPr>
              <w:br w:type="textWrapping"/>
            </w:r>
            <w:r>
              <w:rPr>
                <w:rStyle w:val="31"/>
                <w:rFonts w:hint="eastAsia" w:ascii="仿宋" w:hAnsi="仿宋" w:eastAsia="仿宋" w:cs="仿宋"/>
                <w:sz w:val="24"/>
                <w:szCs w:val="24"/>
                <w:lang w:val="en-US" w:eastAsia="zh-CN" w:bidi="ar"/>
              </w:rPr>
              <w:t>（4）通过沟通、汇报、会议的方式对院领导进行集中培训。</w:t>
            </w:r>
            <w:r>
              <w:rPr>
                <w:rStyle w:val="31"/>
                <w:rFonts w:hint="eastAsia" w:ascii="仿宋" w:hAnsi="仿宋" w:eastAsia="仿宋" w:cs="仿宋"/>
                <w:sz w:val="24"/>
                <w:szCs w:val="24"/>
                <w:lang w:val="en-US" w:eastAsia="zh-CN" w:bidi="ar"/>
              </w:rPr>
              <w:br w:type="textWrapping"/>
            </w:r>
            <w:r>
              <w:rPr>
                <w:rStyle w:val="31"/>
                <w:rFonts w:hint="eastAsia" w:ascii="仿宋" w:hAnsi="仿宋" w:eastAsia="仿宋" w:cs="仿宋"/>
                <w:sz w:val="24"/>
                <w:szCs w:val="24"/>
                <w:lang w:val="en-US" w:eastAsia="zh-CN" w:bidi="ar"/>
              </w:rPr>
              <w:t>（5）各业务科室针对其业务岗位和业务流程和系统操作需要进行培训。</w:t>
            </w:r>
            <w:r>
              <w:rPr>
                <w:rStyle w:val="31"/>
                <w:rFonts w:hint="eastAsia" w:ascii="仿宋" w:hAnsi="仿宋" w:eastAsia="仿宋" w:cs="仿宋"/>
                <w:sz w:val="24"/>
                <w:szCs w:val="24"/>
                <w:lang w:val="en-US" w:eastAsia="zh-CN" w:bidi="ar"/>
              </w:rPr>
              <w:br w:type="textWrapping"/>
            </w:r>
            <w:r>
              <w:rPr>
                <w:rStyle w:val="31"/>
                <w:rFonts w:hint="eastAsia" w:ascii="仿宋" w:hAnsi="仿宋" w:eastAsia="仿宋" w:cs="仿宋"/>
                <w:sz w:val="24"/>
                <w:szCs w:val="24"/>
                <w:lang w:val="en-US" w:eastAsia="zh-CN" w:bidi="ar"/>
              </w:rPr>
              <w:t>（6）针对个别科室以及个别人员提出的问题进行一对一答疑、辅导。</w:t>
            </w:r>
          </w:p>
        </w:tc>
      </w:tr>
      <w:tr w14:paraId="1579FE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690" w:type="dxa"/>
            <w:tcBorders>
              <w:top w:val="single" w:color="auto" w:sz="4" w:space="0"/>
              <w:left w:val="single" w:color="auto" w:sz="4" w:space="0"/>
              <w:bottom w:val="single" w:color="auto" w:sz="4" w:space="0"/>
              <w:right w:val="single" w:color="auto" w:sz="4" w:space="0"/>
            </w:tcBorders>
            <w:shd w:val="clear" w:color="auto" w:fill="auto"/>
            <w:vAlign w:val="center"/>
          </w:tcPr>
          <w:p w14:paraId="4EAD08E1">
            <w:pPr>
              <w:keepNext w:val="0"/>
              <w:keepLines w:val="0"/>
              <w:widowControl/>
              <w:suppressLineNumbers w:val="0"/>
              <w:ind w:left="0" w:leftChars="0" w:firstLine="0" w:firstLineChars="0"/>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售后服务保障能力</w:t>
            </w:r>
          </w:p>
        </w:tc>
        <w:tc>
          <w:tcPr>
            <w:tcW w:w="1290" w:type="dxa"/>
            <w:tcBorders>
              <w:top w:val="single" w:color="auto" w:sz="4" w:space="0"/>
              <w:left w:val="single" w:color="auto" w:sz="4" w:space="0"/>
              <w:bottom w:val="single" w:color="auto" w:sz="4" w:space="0"/>
              <w:right w:val="single" w:color="auto" w:sz="4" w:space="0"/>
            </w:tcBorders>
            <w:shd w:val="clear" w:color="auto" w:fill="auto"/>
            <w:vAlign w:val="center"/>
          </w:tcPr>
          <w:p w14:paraId="4689838D">
            <w:pPr>
              <w:keepNext w:val="0"/>
              <w:keepLines w:val="0"/>
              <w:widowControl/>
              <w:suppressLineNumbers w:val="0"/>
              <w:ind w:left="0" w:leftChars="0" w:firstLine="0" w:firstLineChars="0"/>
              <w:jc w:val="left"/>
              <w:textAlignment w:val="center"/>
              <w:rPr>
                <w:rFonts w:hint="eastAsia" w:ascii="仿宋" w:hAnsi="仿宋" w:eastAsia="仿宋" w:cs="仿宋"/>
                <w:i w:val="0"/>
                <w:iCs w:val="0"/>
                <w:color w:val="000000"/>
                <w:sz w:val="24"/>
                <w:szCs w:val="24"/>
                <w:u w:val="none"/>
              </w:rPr>
            </w:pPr>
            <w:r>
              <w:rPr>
                <w:rStyle w:val="32"/>
                <w:rFonts w:hint="eastAsia" w:ascii="仿宋" w:hAnsi="仿宋" w:eastAsia="仿宋" w:cs="仿宋"/>
                <w:sz w:val="24"/>
                <w:szCs w:val="24"/>
                <w:lang w:val="en-US" w:eastAsia="zh-CN" w:bidi="ar"/>
              </w:rPr>
              <w:t>☑新增</w:t>
            </w:r>
          </w:p>
        </w:tc>
        <w:tc>
          <w:tcPr>
            <w:tcW w:w="6030" w:type="dxa"/>
            <w:tcBorders>
              <w:top w:val="single" w:color="auto" w:sz="4" w:space="0"/>
              <w:left w:val="single" w:color="auto" w:sz="4" w:space="0"/>
              <w:bottom w:val="single" w:color="auto" w:sz="4" w:space="0"/>
              <w:right w:val="single" w:color="auto" w:sz="4" w:space="0"/>
            </w:tcBorders>
            <w:shd w:val="clear" w:color="auto" w:fill="auto"/>
            <w:vAlign w:val="center"/>
          </w:tcPr>
          <w:p w14:paraId="66235B0B">
            <w:pPr>
              <w:keepNext w:val="0"/>
              <w:keepLines w:val="0"/>
              <w:widowControl/>
              <w:suppressLineNumbers w:val="0"/>
              <w:ind w:left="0" w:leftChars="0" w:firstLine="0" w:firstLineChars="0"/>
              <w:jc w:val="both"/>
              <w:textAlignment w:val="center"/>
              <w:rPr>
                <w:rFonts w:hint="eastAsia" w:ascii="仿宋" w:hAnsi="仿宋" w:eastAsia="仿宋" w:cs="仿宋"/>
                <w:i w:val="0"/>
                <w:iCs w:val="0"/>
                <w:color w:val="000000"/>
                <w:sz w:val="24"/>
                <w:szCs w:val="24"/>
                <w:u w:val="none"/>
              </w:rPr>
            </w:pPr>
            <w:r>
              <w:rPr>
                <w:rStyle w:val="33"/>
                <w:rFonts w:hint="eastAsia" w:ascii="仿宋" w:hAnsi="仿宋" w:eastAsia="仿宋" w:cs="仿宋"/>
                <w:sz w:val="24"/>
                <w:szCs w:val="24"/>
                <w:lang w:val="en-US" w:eastAsia="zh-CN" w:bidi="ar"/>
              </w:rPr>
              <w:t>1</w:t>
            </w:r>
            <w:r>
              <w:rPr>
                <w:rStyle w:val="31"/>
                <w:rFonts w:hint="eastAsia" w:ascii="仿宋" w:hAnsi="仿宋" w:eastAsia="仿宋" w:cs="仿宋"/>
                <w:sz w:val="24"/>
                <w:szCs w:val="24"/>
                <w:lang w:val="en-US" w:eastAsia="zh-CN" w:bidi="ar"/>
              </w:rPr>
              <w:t>、自项目验收合格之日起提供六个月的7*24小时免费质保服务，服务内容包括方案调整、软件安装，调试、培训指导等。</w:t>
            </w:r>
          </w:p>
        </w:tc>
      </w:tr>
    </w:tbl>
    <w:p w14:paraId="2B79D940">
      <w:pPr>
        <w:pStyle w:val="25"/>
        <w:widowControl/>
        <w:numPr>
          <w:ilvl w:val="0"/>
          <w:numId w:val="0"/>
        </w:numPr>
        <w:shd w:val="clear" w:color="auto"/>
        <w:spacing w:line="480" w:lineRule="exact"/>
        <w:ind w:leftChars="0"/>
        <w:jc w:val="left"/>
        <w:rPr>
          <w:rFonts w:hint="eastAsia" w:ascii="仿宋" w:hAnsi="仿宋" w:eastAsia="仿宋" w:cs="仿宋"/>
          <w:b w:val="0"/>
          <w:bCs w:val="0"/>
          <w:color w:val="auto"/>
          <w:kern w:val="0"/>
          <w:sz w:val="24"/>
          <w:szCs w:val="24"/>
          <w:highlight w:val="none"/>
          <w:shd w:val="clear" w:color="auto" w:fill="auto"/>
        </w:rPr>
      </w:pPr>
      <w:r>
        <w:rPr>
          <w:rFonts w:hint="eastAsia" w:ascii="仿宋" w:hAnsi="仿宋" w:eastAsia="仿宋" w:cs="仿宋"/>
          <w:b/>
          <w:bCs/>
          <w:color w:val="auto"/>
          <w:kern w:val="0"/>
          <w:sz w:val="24"/>
          <w:szCs w:val="24"/>
          <w:highlight w:val="none"/>
          <w:shd w:val="clear" w:color="auto" w:fill="auto"/>
          <w:lang w:eastAsia="zh-CN"/>
        </w:rPr>
        <w:t>四、</w:t>
      </w:r>
      <w:r>
        <w:rPr>
          <w:rFonts w:hint="eastAsia" w:ascii="仿宋" w:hAnsi="仿宋" w:eastAsia="仿宋" w:cs="仿宋"/>
          <w:b/>
          <w:bCs/>
          <w:color w:val="auto"/>
          <w:kern w:val="0"/>
          <w:sz w:val="24"/>
          <w:szCs w:val="24"/>
          <w:highlight w:val="none"/>
          <w:shd w:val="clear" w:color="auto" w:fill="auto"/>
        </w:rPr>
        <w:t>最高限价：</w:t>
      </w:r>
      <w:r>
        <w:rPr>
          <w:rFonts w:hint="eastAsia" w:ascii="仿宋" w:hAnsi="仿宋" w:eastAsia="仿宋" w:cs="仿宋"/>
          <w:kern w:val="0"/>
          <w:sz w:val="24"/>
          <w:szCs w:val="24"/>
          <w:lang w:val="en-US" w:eastAsia="zh-CN"/>
        </w:rPr>
        <w:t>400000</w:t>
      </w:r>
      <w:r>
        <w:rPr>
          <w:rFonts w:hint="eastAsia" w:ascii="仿宋" w:hAnsi="仿宋" w:eastAsia="仿宋" w:cs="仿宋"/>
          <w:b w:val="0"/>
          <w:bCs w:val="0"/>
          <w:color w:val="auto"/>
          <w:kern w:val="0"/>
          <w:sz w:val="24"/>
          <w:szCs w:val="24"/>
          <w:highlight w:val="none"/>
          <w:shd w:val="clear" w:color="auto" w:fill="auto"/>
          <w:lang w:val="en-US" w:eastAsia="zh-CN"/>
        </w:rPr>
        <w:t>元（总价超最高限价按无效投标处理）</w:t>
      </w:r>
    </w:p>
    <w:p w14:paraId="3880B890">
      <w:pPr>
        <w:pStyle w:val="25"/>
        <w:widowControl/>
        <w:numPr>
          <w:ilvl w:val="0"/>
          <w:numId w:val="0"/>
        </w:numPr>
        <w:shd w:val="clear" w:color="auto"/>
        <w:spacing w:line="480" w:lineRule="exact"/>
        <w:ind w:leftChars="0"/>
        <w:jc w:val="left"/>
        <w:rPr>
          <w:rFonts w:hint="default" w:ascii="仿宋" w:hAnsi="仿宋" w:eastAsia="仿宋" w:cs="仿宋"/>
          <w:color w:val="auto"/>
          <w:sz w:val="24"/>
          <w:szCs w:val="24"/>
          <w:highlight w:val="none"/>
          <w:shd w:val="clear" w:color="auto" w:fill="auto"/>
          <w:lang w:val="en-US" w:eastAsia="zh-CN"/>
        </w:rPr>
      </w:pPr>
      <w:r>
        <w:rPr>
          <w:rFonts w:hint="eastAsia" w:ascii="仿宋" w:hAnsi="仿宋" w:eastAsia="仿宋" w:cs="仿宋"/>
          <w:b/>
          <w:color w:val="auto"/>
          <w:kern w:val="0"/>
          <w:sz w:val="24"/>
          <w:szCs w:val="24"/>
          <w:highlight w:val="none"/>
          <w:shd w:val="clear" w:color="auto" w:fill="auto"/>
          <w:lang w:eastAsia="zh-CN"/>
        </w:rPr>
        <w:t>五、</w:t>
      </w:r>
      <w:r>
        <w:rPr>
          <w:rFonts w:hint="eastAsia" w:ascii="仿宋" w:hAnsi="仿宋" w:eastAsia="仿宋" w:cs="仿宋"/>
          <w:b/>
          <w:color w:val="auto"/>
          <w:kern w:val="0"/>
          <w:sz w:val="24"/>
          <w:szCs w:val="24"/>
          <w:highlight w:val="none"/>
          <w:shd w:val="clear" w:color="auto" w:fill="auto"/>
        </w:rPr>
        <w:t>合同期、付款方式及其他：</w:t>
      </w:r>
    </w:p>
    <w:p w14:paraId="74D81F61">
      <w:pPr>
        <w:pStyle w:val="25"/>
        <w:widowControl/>
        <w:numPr>
          <w:ilvl w:val="0"/>
          <w:numId w:val="0"/>
        </w:numPr>
        <w:shd w:val="clear" w:color="auto"/>
        <w:spacing w:line="480" w:lineRule="exact"/>
        <w:ind w:leftChars="0"/>
        <w:jc w:val="left"/>
        <w:rPr>
          <w:rFonts w:hint="eastAsia" w:ascii="仿宋" w:hAnsi="仿宋" w:eastAsia="仿宋" w:cs="仿宋"/>
          <w:color w:val="auto"/>
          <w:kern w:val="0"/>
          <w:sz w:val="24"/>
          <w:szCs w:val="24"/>
          <w:highlight w:val="none"/>
          <w:shd w:val="clear" w:color="auto" w:fill="auto"/>
        </w:rPr>
      </w:pPr>
      <w:r>
        <w:rPr>
          <w:rFonts w:hint="eastAsia" w:ascii="仿宋" w:hAnsi="仿宋" w:eastAsia="仿宋" w:cs="仿宋"/>
          <w:color w:val="auto"/>
          <w:kern w:val="0"/>
          <w:sz w:val="24"/>
          <w:szCs w:val="24"/>
          <w:highlight w:val="none"/>
          <w:shd w:val="clear" w:color="auto" w:fill="auto"/>
        </w:rPr>
        <w:t>软件升级工式运行三个月无故障后支付合同总价货款的95%：剩余5%作为质保金，质保金质保期结束无质量问题后一次性付清，</w:t>
      </w:r>
    </w:p>
    <w:p w14:paraId="218E00CC">
      <w:pPr>
        <w:pStyle w:val="25"/>
        <w:widowControl/>
        <w:numPr>
          <w:ilvl w:val="0"/>
          <w:numId w:val="0"/>
        </w:numPr>
        <w:shd w:val="clear" w:color="auto"/>
        <w:spacing w:line="480" w:lineRule="exact"/>
        <w:ind w:leftChars="0"/>
        <w:jc w:val="left"/>
        <w:rPr>
          <w:rFonts w:hint="eastAsia" w:ascii="仿宋" w:hAnsi="仿宋" w:eastAsia="仿宋" w:cs="仿宋"/>
          <w:b/>
          <w:bCs/>
          <w:color w:val="auto"/>
          <w:kern w:val="0"/>
          <w:sz w:val="24"/>
          <w:szCs w:val="24"/>
          <w:highlight w:val="none"/>
          <w:shd w:val="clear" w:color="auto" w:fill="auto"/>
        </w:rPr>
      </w:pPr>
      <w:r>
        <w:rPr>
          <w:rFonts w:hint="eastAsia" w:ascii="仿宋" w:hAnsi="仿宋" w:eastAsia="仿宋" w:cs="仿宋"/>
          <w:b/>
          <w:bCs/>
          <w:color w:val="auto"/>
          <w:kern w:val="0"/>
          <w:sz w:val="24"/>
          <w:szCs w:val="24"/>
          <w:highlight w:val="none"/>
          <w:shd w:val="clear" w:color="auto" w:fill="auto"/>
          <w:lang w:eastAsia="zh-CN"/>
        </w:rPr>
        <w:t>六、</w:t>
      </w:r>
      <w:r>
        <w:rPr>
          <w:rFonts w:hint="eastAsia" w:ascii="仿宋" w:hAnsi="仿宋" w:eastAsia="仿宋" w:cs="仿宋"/>
          <w:b/>
          <w:bCs/>
          <w:color w:val="auto"/>
          <w:kern w:val="0"/>
          <w:sz w:val="24"/>
          <w:szCs w:val="24"/>
          <w:highlight w:val="none"/>
          <w:shd w:val="clear" w:color="auto" w:fill="auto"/>
        </w:rPr>
        <w:t>评标办法：</w:t>
      </w:r>
    </w:p>
    <w:p w14:paraId="43F55771">
      <w:pPr>
        <w:pStyle w:val="25"/>
        <w:widowControl/>
        <w:shd w:val="clear" w:color="auto"/>
        <w:spacing w:line="480" w:lineRule="exact"/>
        <w:ind w:left="0" w:firstLine="580"/>
        <w:jc w:val="left"/>
        <w:rPr>
          <w:rFonts w:hint="eastAsia" w:ascii="仿宋" w:hAnsi="仿宋" w:eastAsia="仿宋" w:cs="仿宋"/>
          <w:color w:val="auto"/>
          <w:kern w:val="0"/>
          <w:sz w:val="24"/>
          <w:szCs w:val="24"/>
          <w:highlight w:val="none"/>
          <w:shd w:val="clear" w:color="auto" w:fill="auto"/>
        </w:rPr>
      </w:pPr>
      <w:r>
        <w:rPr>
          <w:rFonts w:hint="eastAsia" w:ascii="仿宋" w:hAnsi="仿宋" w:eastAsia="仿宋" w:cs="仿宋"/>
          <w:color w:val="auto"/>
          <w:kern w:val="0"/>
          <w:sz w:val="24"/>
          <w:szCs w:val="24"/>
          <w:highlight w:val="none"/>
          <w:shd w:val="clear" w:color="auto" w:fill="auto"/>
        </w:rPr>
        <w:t>本项目采用单一来源方式确定中标候选人</w:t>
      </w:r>
    </w:p>
    <w:p w14:paraId="74691AC7">
      <w:pPr>
        <w:pStyle w:val="25"/>
        <w:widowControl/>
        <w:shd w:val="clear" w:color="auto"/>
        <w:spacing w:line="480" w:lineRule="exact"/>
        <w:ind w:left="0" w:firstLine="580"/>
        <w:jc w:val="left"/>
        <w:rPr>
          <w:rFonts w:hint="eastAsia" w:ascii="仿宋" w:hAnsi="仿宋" w:eastAsia="仿宋" w:cs="仿宋"/>
          <w:color w:val="auto"/>
          <w:kern w:val="0"/>
          <w:sz w:val="24"/>
          <w:szCs w:val="24"/>
          <w:highlight w:val="none"/>
          <w:shd w:val="clear" w:color="auto" w:fill="auto"/>
        </w:rPr>
      </w:pPr>
      <w:r>
        <w:rPr>
          <w:rFonts w:hint="eastAsia" w:ascii="仿宋" w:hAnsi="仿宋" w:eastAsia="仿宋" w:cs="仿宋"/>
          <w:color w:val="auto"/>
          <w:kern w:val="0"/>
          <w:sz w:val="24"/>
          <w:szCs w:val="24"/>
          <w:highlight w:val="none"/>
          <w:shd w:val="clear" w:color="auto" w:fill="auto"/>
        </w:rPr>
        <w:t>（本次评审采用最低价法，实行两次报价。第一次报价为供应商在响应文件中填报的报价，第二次报价在响应文件通过评审后，由</w:t>
      </w:r>
      <w:r>
        <w:rPr>
          <w:rFonts w:hint="eastAsia" w:ascii="仿宋" w:hAnsi="仿宋" w:eastAsia="仿宋" w:cs="仿宋"/>
          <w:color w:val="auto"/>
          <w:kern w:val="0"/>
          <w:sz w:val="24"/>
          <w:szCs w:val="24"/>
          <w:highlight w:val="none"/>
          <w:shd w:val="clear" w:color="auto" w:fill="auto"/>
          <w:lang w:val="en-US" w:eastAsia="zh-CN"/>
        </w:rPr>
        <w:t>谈判小组</w:t>
      </w:r>
      <w:r>
        <w:rPr>
          <w:rFonts w:hint="eastAsia" w:ascii="仿宋" w:hAnsi="仿宋" w:eastAsia="仿宋" w:cs="仿宋"/>
          <w:color w:val="auto"/>
          <w:kern w:val="0"/>
          <w:sz w:val="24"/>
          <w:szCs w:val="24"/>
          <w:highlight w:val="none"/>
          <w:shd w:val="clear" w:color="auto" w:fill="auto"/>
        </w:rPr>
        <w:t>向响应文件评审有效的供应商进行询标，供应商应在规定的时间内，进行二次报价(最后报价)。第二次报价即为最后报价，若供应商未在规定的时间内进行二次报价(最后报价)或其二次报价被</w:t>
      </w:r>
      <w:r>
        <w:rPr>
          <w:rFonts w:hint="eastAsia" w:ascii="仿宋" w:hAnsi="仿宋" w:eastAsia="仿宋" w:cs="仿宋"/>
          <w:color w:val="auto"/>
          <w:kern w:val="0"/>
          <w:sz w:val="24"/>
          <w:szCs w:val="24"/>
          <w:highlight w:val="none"/>
          <w:shd w:val="clear" w:color="auto" w:fill="auto"/>
          <w:lang w:val="en-US" w:eastAsia="zh-CN"/>
        </w:rPr>
        <w:t>谈判小组</w:t>
      </w:r>
      <w:bookmarkStart w:id="3" w:name="_GoBack"/>
      <w:bookmarkEnd w:id="3"/>
      <w:r>
        <w:rPr>
          <w:rFonts w:hint="eastAsia" w:ascii="仿宋" w:hAnsi="仿宋" w:eastAsia="仿宋" w:cs="仿宋"/>
          <w:color w:val="auto"/>
          <w:kern w:val="0"/>
          <w:sz w:val="24"/>
          <w:szCs w:val="24"/>
          <w:highlight w:val="none"/>
          <w:shd w:val="clear" w:color="auto" w:fill="auto"/>
        </w:rPr>
        <w:t>会认定无效的，</w:t>
      </w:r>
      <w:r>
        <w:rPr>
          <w:rFonts w:hint="eastAsia" w:ascii="仿宋" w:hAnsi="仿宋" w:eastAsia="仿宋" w:cs="仿宋"/>
          <w:color w:val="auto"/>
          <w:kern w:val="0"/>
          <w:sz w:val="24"/>
          <w:szCs w:val="24"/>
          <w:highlight w:val="none"/>
          <w:shd w:val="clear" w:color="auto" w:fill="auto"/>
          <w:lang w:val="en-US" w:eastAsia="zh-CN"/>
        </w:rPr>
        <w:t>谈判小组</w:t>
      </w:r>
      <w:r>
        <w:rPr>
          <w:rFonts w:hint="eastAsia" w:ascii="仿宋" w:hAnsi="仿宋" w:eastAsia="仿宋" w:cs="仿宋"/>
          <w:color w:val="auto"/>
          <w:kern w:val="0"/>
          <w:sz w:val="24"/>
          <w:szCs w:val="24"/>
          <w:highlight w:val="none"/>
          <w:shd w:val="clear" w:color="auto" w:fill="auto"/>
        </w:rPr>
        <w:t>默认其响应文件中填报的价格为供应商的最后报价，评审结果以供应商的最后报价为准，二次报价(最后报价)不得高于其一次报价，否则取消其投标资格。采用单价合同的项目，最终响应报价的综合单价结合一次报价中的各项综合单价按总价同比例下浮，价款结算时按成交下浮比率进行调整。）</w:t>
      </w:r>
    </w:p>
    <w:p w14:paraId="1C7E4556">
      <w:pPr>
        <w:pStyle w:val="25"/>
        <w:widowControl/>
        <w:numPr>
          <w:ilvl w:val="0"/>
          <w:numId w:val="0"/>
        </w:numPr>
        <w:shd w:val="clear" w:color="auto"/>
        <w:spacing w:line="480" w:lineRule="exact"/>
        <w:ind w:leftChars="0"/>
        <w:jc w:val="left"/>
        <w:rPr>
          <w:rFonts w:hint="eastAsia" w:ascii="仿宋" w:hAnsi="仿宋" w:eastAsia="仿宋" w:cs="仿宋"/>
          <w:color w:val="auto"/>
          <w:kern w:val="0"/>
          <w:sz w:val="24"/>
          <w:szCs w:val="24"/>
          <w:highlight w:val="none"/>
          <w:shd w:val="clear" w:color="auto" w:fill="auto"/>
        </w:rPr>
      </w:pPr>
      <w:r>
        <w:rPr>
          <w:rFonts w:hint="eastAsia" w:ascii="仿宋" w:hAnsi="仿宋" w:eastAsia="仿宋" w:cs="仿宋"/>
          <w:b/>
          <w:bCs/>
          <w:color w:val="auto"/>
          <w:kern w:val="0"/>
          <w:sz w:val="24"/>
          <w:szCs w:val="24"/>
          <w:highlight w:val="none"/>
          <w:shd w:val="clear" w:color="auto" w:fill="auto"/>
          <w:lang w:eastAsia="zh-CN"/>
        </w:rPr>
        <w:t>七、响应</w:t>
      </w:r>
      <w:r>
        <w:rPr>
          <w:rFonts w:hint="eastAsia" w:ascii="仿宋" w:hAnsi="仿宋" w:eastAsia="仿宋" w:cs="仿宋"/>
          <w:b/>
          <w:bCs/>
          <w:color w:val="auto"/>
          <w:kern w:val="0"/>
          <w:sz w:val="24"/>
          <w:szCs w:val="24"/>
          <w:highlight w:val="none"/>
          <w:shd w:val="clear" w:color="auto" w:fill="auto"/>
        </w:rPr>
        <w:t>要求：</w:t>
      </w:r>
    </w:p>
    <w:p w14:paraId="598D1DEA">
      <w:pPr>
        <w:pStyle w:val="25"/>
        <w:widowControl/>
        <w:numPr>
          <w:ilvl w:val="1"/>
          <w:numId w:val="5"/>
        </w:numPr>
        <w:shd w:val="clear" w:color="auto"/>
        <w:spacing w:line="480" w:lineRule="exact"/>
        <w:ind w:left="0" w:firstLineChars="0"/>
        <w:jc w:val="left"/>
        <w:rPr>
          <w:rFonts w:hint="eastAsia" w:ascii="仿宋" w:hAnsi="仿宋" w:eastAsia="仿宋" w:cs="仿宋"/>
          <w:color w:val="auto"/>
          <w:kern w:val="0"/>
          <w:sz w:val="24"/>
          <w:szCs w:val="24"/>
          <w:highlight w:val="none"/>
          <w:shd w:val="clear" w:color="auto" w:fill="auto"/>
        </w:rPr>
      </w:pPr>
      <w:r>
        <w:rPr>
          <w:rFonts w:hint="eastAsia" w:ascii="仿宋" w:hAnsi="仿宋" w:eastAsia="仿宋" w:cs="仿宋"/>
          <w:color w:val="auto"/>
          <w:kern w:val="0"/>
          <w:sz w:val="24"/>
          <w:szCs w:val="24"/>
          <w:highlight w:val="none"/>
          <w:shd w:val="clear" w:color="auto" w:fill="auto"/>
        </w:rPr>
        <w:t>本次项目</w:t>
      </w:r>
      <w:r>
        <w:rPr>
          <w:rFonts w:hint="eastAsia" w:ascii="仿宋" w:hAnsi="仿宋" w:eastAsia="仿宋" w:cs="仿宋"/>
          <w:color w:val="auto"/>
          <w:kern w:val="0"/>
          <w:sz w:val="24"/>
          <w:szCs w:val="24"/>
          <w:highlight w:val="none"/>
          <w:shd w:val="clear" w:color="auto" w:fill="auto"/>
          <w:lang w:eastAsia="zh-CN"/>
        </w:rPr>
        <w:t>响应</w:t>
      </w:r>
      <w:r>
        <w:rPr>
          <w:rFonts w:hint="eastAsia" w:ascii="仿宋" w:hAnsi="仿宋" w:eastAsia="仿宋" w:cs="仿宋"/>
          <w:color w:val="auto"/>
          <w:kern w:val="0"/>
          <w:sz w:val="24"/>
          <w:szCs w:val="24"/>
          <w:highlight w:val="none"/>
          <w:shd w:val="clear" w:color="auto" w:fill="auto"/>
        </w:rPr>
        <w:t>单位需响应采购范围及内容。</w:t>
      </w:r>
    </w:p>
    <w:p w14:paraId="4A4F884C">
      <w:pPr>
        <w:pStyle w:val="25"/>
        <w:widowControl/>
        <w:numPr>
          <w:ilvl w:val="1"/>
          <w:numId w:val="5"/>
        </w:numPr>
        <w:shd w:val="clear" w:color="auto"/>
        <w:spacing w:line="480" w:lineRule="exact"/>
        <w:ind w:left="0" w:firstLineChars="0"/>
        <w:jc w:val="left"/>
        <w:rPr>
          <w:rFonts w:hint="eastAsia" w:ascii="仿宋" w:hAnsi="仿宋" w:eastAsia="仿宋" w:cs="仿宋"/>
          <w:color w:val="auto"/>
          <w:kern w:val="0"/>
          <w:sz w:val="24"/>
          <w:szCs w:val="24"/>
          <w:highlight w:val="none"/>
          <w:shd w:val="clear" w:color="auto" w:fill="auto"/>
        </w:rPr>
      </w:pPr>
      <w:r>
        <w:rPr>
          <w:rFonts w:hint="eastAsia" w:ascii="仿宋" w:hAnsi="仿宋" w:eastAsia="仿宋" w:cs="仿宋"/>
          <w:color w:val="auto"/>
          <w:kern w:val="0"/>
          <w:sz w:val="24"/>
          <w:szCs w:val="24"/>
          <w:highlight w:val="none"/>
          <w:shd w:val="clear" w:color="auto" w:fill="auto"/>
        </w:rPr>
        <w:t>采购代理机构按</w:t>
      </w:r>
      <w:r>
        <w:rPr>
          <w:rFonts w:hint="eastAsia" w:ascii="仿宋" w:hAnsi="仿宋" w:eastAsia="仿宋" w:cs="仿宋"/>
          <w:color w:val="auto"/>
          <w:kern w:val="0"/>
          <w:sz w:val="24"/>
          <w:szCs w:val="24"/>
          <w:highlight w:val="none"/>
          <w:shd w:val="clear" w:color="auto" w:fill="auto"/>
          <w:lang w:eastAsia="zh-CN"/>
        </w:rPr>
        <w:t>单一来源采购</w:t>
      </w:r>
      <w:r>
        <w:rPr>
          <w:rFonts w:hint="eastAsia" w:ascii="仿宋" w:hAnsi="仿宋" w:eastAsia="仿宋" w:cs="仿宋"/>
          <w:color w:val="auto"/>
          <w:kern w:val="0"/>
          <w:sz w:val="24"/>
          <w:szCs w:val="24"/>
          <w:highlight w:val="none"/>
          <w:shd w:val="clear" w:color="auto" w:fill="auto"/>
        </w:rPr>
        <w:t>文件中规定的时间和地点接受供应商递交的响应文件。供应商的授权</w:t>
      </w:r>
      <w:r>
        <w:rPr>
          <w:rFonts w:hint="eastAsia" w:ascii="仿宋" w:hAnsi="仿宋" w:eastAsia="仿宋" w:cs="仿宋"/>
          <w:color w:val="auto"/>
          <w:kern w:val="0"/>
          <w:sz w:val="24"/>
          <w:szCs w:val="24"/>
          <w:highlight w:val="none"/>
          <w:shd w:val="clear" w:color="auto" w:fill="auto"/>
          <w:lang w:eastAsia="zh-CN"/>
        </w:rPr>
        <w:t>人</w:t>
      </w:r>
      <w:r>
        <w:rPr>
          <w:rFonts w:hint="eastAsia" w:ascii="仿宋" w:hAnsi="仿宋" w:eastAsia="仿宋" w:cs="仿宋"/>
          <w:color w:val="auto"/>
          <w:kern w:val="0"/>
          <w:sz w:val="24"/>
          <w:szCs w:val="24"/>
          <w:highlight w:val="none"/>
          <w:shd w:val="clear" w:color="auto" w:fill="auto"/>
        </w:rPr>
        <w:t>应携带本人身份证原件及授权委托书参加开标会议并参加投标。</w:t>
      </w:r>
    </w:p>
    <w:p w14:paraId="7561DE7B">
      <w:pPr>
        <w:pStyle w:val="25"/>
        <w:widowControl/>
        <w:numPr>
          <w:ilvl w:val="1"/>
          <w:numId w:val="5"/>
        </w:numPr>
        <w:shd w:val="clear" w:color="auto"/>
        <w:spacing w:line="480" w:lineRule="exact"/>
        <w:ind w:left="0" w:firstLineChars="0"/>
        <w:jc w:val="left"/>
        <w:rPr>
          <w:rFonts w:hint="eastAsia" w:ascii="仿宋" w:hAnsi="仿宋" w:eastAsia="仿宋" w:cs="仿宋"/>
          <w:color w:val="auto"/>
          <w:kern w:val="0"/>
          <w:sz w:val="24"/>
          <w:szCs w:val="24"/>
          <w:highlight w:val="none"/>
          <w:shd w:val="clear" w:color="auto" w:fill="auto"/>
        </w:rPr>
      </w:pPr>
      <w:r>
        <w:rPr>
          <w:rFonts w:hint="eastAsia" w:ascii="仿宋" w:hAnsi="仿宋" w:eastAsia="仿宋" w:cs="仿宋"/>
          <w:color w:val="auto"/>
          <w:kern w:val="0"/>
          <w:sz w:val="24"/>
          <w:szCs w:val="24"/>
          <w:highlight w:val="none"/>
          <w:shd w:val="clear" w:color="auto" w:fill="auto"/>
          <w:lang w:eastAsia="zh-CN"/>
        </w:rPr>
        <w:t>采购</w:t>
      </w:r>
      <w:r>
        <w:rPr>
          <w:rFonts w:hint="eastAsia" w:ascii="仿宋" w:hAnsi="仿宋" w:eastAsia="仿宋" w:cs="仿宋"/>
          <w:color w:val="auto"/>
          <w:kern w:val="0"/>
          <w:sz w:val="24"/>
          <w:szCs w:val="24"/>
          <w:highlight w:val="none"/>
          <w:shd w:val="clear" w:color="auto" w:fill="auto"/>
        </w:rPr>
        <w:t>文件获取方式: 全椒县人民医院官网下载；</w:t>
      </w:r>
    </w:p>
    <w:p w14:paraId="47F6C70D">
      <w:pPr>
        <w:pStyle w:val="25"/>
        <w:widowControl/>
        <w:numPr>
          <w:ilvl w:val="1"/>
          <w:numId w:val="5"/>
        </w:numPr>
        <w:shd w:val="clear" w:color="auto"/>
        <w:spacing w:line="480" w:lineRule="exact"/>
        <w:ind w:left="0" w:firstLineChars="0"/>
        <w:jc w:val="left"/>
        <w:rPr>
          <w:rFonts w:hint="eastAsia" w:ascii="仿宋" w:hAnsi="仿宋" w:eastAsia="仿宋" w:cs="仿宋"/>
          <w:color w:val="auto"/>
          <w:kern w:val="0"/>
          <w:sz w:val="24"/>
          <w:szCs w:val="24"/>
          <w:highlight w:val="none"/>
          <w:shd w:val="clear" w:color="auto" w:fill="auto"/>
        </w:rPr>
      </w:pPr>
      <w:r>
        <w:rPr>
          <w:rFonts w:hint="eastAsia" w:ascii="仿宋" w:hAnsi="仿宋" w:eastAsia="仿宋" w:cs="仿宋"/>
          <w:color w:val="auto"/>
          <w:kern w:val="0"/>
          <w:sz w:val="24"/>
          <w:szCs w:val="24"/>
          <w:highlight w:val="none"/>
          <w:shd w:val="clear" w:color="auto" w:fill="auto"/>
          <w:lang w:eastAsia="zh-CN"/>
        </w:rPr>
        <w:t>响应文件要求：</w:t>
      </w:r>
      <w:r>
        <w:rPr>
          <w:rFonts w:hint="eastAsia" w:ascii="仿宋" w:hAnsi="仿宋" w:eastAsia="仿宋" w:cs="仿宋"/>
          <w:color w:val="auto"/>
          <w:kern w:val="0"/>
          <w:sz w:val="24"/>
          <w:szCs w:val="24"/>
          <w:highlight w:val="none"/>
          <w:shd w:val="clear" w:color="auto" w:fill="auto"/>
        </w:rPr>
        <w:t>标书一正一副，胶装装订成册后密封在一个档案袋中，加盖骑缝章，档案袋封面注明项目名称、单位、联系人及联系方式。</w:t>
      </w:r>
    </w:p>
    <w:p w14:paraId="0D8A8CD5">
      <w:pPr>
        <w:pStyle w:val="25"/>
        <w:widowControl/>
        <w:numPr>
          <w:ilvl w:val="1"/>
          <w:numId w:val="5"/>
        </w:numPr>
        <w:shd w:val="clear" w:color="auto"/>
        <w:spacing w:line="480" w:lineRule="exact"/>
        <w:ind w:left="0" w:firstLineChars="0"/>
        <w:jc w:val="left"/>
        <w:rPr>
          <w:rFonts w:hint="eastAsia" w:ascii="仿宋" w:hAnsi="仿宋" w:eastAsia="仿宋" w:cs="仿宋"/>
          <w:color w:val="auto"/>
          <w:kern w:val="0"/>
          <w:sz w:val="24"/>
          <w:szCs w:val="24"/>
          <w:highlight w:val="none"/>
          <w:shd w:val="clear" w:color="auto" w:fill="auto"/>
        </w:rPr>
      </w:pPr>
      <w:r>
        <w:rPr>
          <w:rFonts w:hint="eastAsia" w:ascii="仿宋" w:hAnsi="仿宋" w:eastAsia="仿宋" w:cs="仿宋"/>
          <w:color w:val="auto"/>
          <w:kern w:val="0"/>
          <w:sz w:val="24"/>
          <w:szCs w:val="24"/>
          <w:highlight w:val="none"/>
          <w:shd w:val="clear" w:color="auto" w:fill="auto"/>
          <w:lang w:val="en-US" w:eastAsia="zh-CN"/>
        </w:rPr>
        <w:t>谈判小组组建：由采购人组建，成员为院内外相关具有相关经验的专业技术人员和该项目相关工作人员。</w:t>
      </w:r>
    </w:p>
    <w:p w14:paraId="7913C8E7">
      <w:pPr>
        <w:pStyle w:val="25"/>
        <w:widowControl/>
        <w:numPr>
          <w:ilvl w:val="1"/>
          <w:numId w:val="5"/>
        </w:numPr>
        <w:shd w:val="clear" w:color="auto"/>
        <w:spacing w:line="480" w:lineRule="exact"/>
        <w:ind w:left="0" w:firstLineChars="0"/>
        <w:jc w:val="left"/>
        <w:rPr>
          <w:rFonts w:hint="eastAsia" w:ascii="仿宋" w:hAnsi="仿宋" w:eastAsia="仿宋" w:cs="仿宋"/>
          <w:color w:val="auto"/>
          <w:kern w:val="0"/>
          <w:sz w:val="24"/>
          <w:szCs w:val="24"/>
          <w:highlight w:val="none"/>
          <w:shd w:val="clear" w:color="auto" w:fill="auto"/>
        </w:rPr>
      </w:pPr>
      <w:r>
        <w:rPr>
          <w:rFonts w:hint="eastAsia" w:ascii="仿宋" w:hAnsi="仿宋" w:eastAsia="仿宋" w:cs="仿宋"/>
          <w:color w:val="auto"/>
          <w:kern w:val="0"/>
          <w:sz w:val="24"/>
          <w:szCs w:val="24"/>
          <w:highlight w:val="none"/>
          <w:shd w:val="clear" w:color="auto" w:fill="auto"/>
          <w:lang w:val="en-US" w:eastAsia="zh-CN"/>
        </w:rPr>
        <w:t>开标</w:t>
      </w:r>
      <w:r>
        <w:rPr>
          <w:rFonts w:hint="eastAsia" w:ascii="仿宋" w:hAnsi="仿宋" w:eastAsia="仿宋" w:cs="仿宋"/>
          <w:color w:val="auto"/>
          <w:kern w:val="0"/>
          <w:sz w:val="24"/>
          <w:szCs w:val="24"/>
          <w:highlight w:val="none"/>
          <w:shd w:val="clear" w:color="auto" w:fill="auto"/>
        </w:rPr>
        <w:t>时间：202</w:t>
      </w:r>
      <w:r>
        <w:rPr>
          <w:rFonts w:hint="eastAsia" w:ascii="仿宋" w:hAnsi="仿宋" w:eastAsia="仿宋" w:cs="仿宋"/>
          <w:color w:val="auto"/>
          <w:kern w:val="0"/>
          <w:sz w:val="24"/>
          <w:szCs w:val="24"/>
          <w:highlight w:val="none"/>
          <w:shd w:val="clear" w:color="auto" w:fill="auto"/>
          <w:lang w:val="en-US" w:eastAsia="zh-CN"/>
        </w:rPr>
        <w:t>6</w:t>
      </w:r>
      <w:r>
        <w:rPr>
          <w:rFonts w:hint="eastAsia" w:ascii="仿宋" w:hAnsi="仿宋" w:eastAsia="仿宋" w:cs="仿宋"/>
          <w:color w:val="auto"/>
          <w:kern w:val="0"/>
          <w:sz w:val="24"/>
          <w:szCs w:val="24"/>
          <w:highlight w:val="none"/>
          <w:shd w:val="clear" w:color="auto" w:fill="auto"/>
        </w:rPr>
        <w:t>年</w:t>
      </w:r>
      <w:r>
        <w:rPr>
          <w:rFonts w:hint="eastAsia" w:ascii="仿宋" w:hAnsi="仿宋" w:eastAsia="仿宋" w:cs="仿宋"/>
          <w:color w:val="auto"/>
          <w:kern w:val="0"/>
          <w:sz w:val="24"/>
          <w:szCs w:val="24"/>
          <w:highlight w:val="none"/>
          <w:shd w:val="clear" w:color="auto" w:fill="auto"/>
          <w:lang w:val="en-US" w:eastAsia="zh-CN"/>
        </w:rPr>
        <w:t>02</w:t>
      </w:r>
      <w:r>
        <w:rPr>
          <w:rFonts w:hint="eastAsia" w:ascii="仿宋" w:hAnsi="仿宋" w:eastAsia="仿宋" w:cs="仿宋"/>
          <w:color w:val="auto"/>
          <w:kern w:val="0"/>
          <w:sz w:val="24"/>
          <w:szCs w:val="24"/>
          <w:highlight w:val="none"/>
          <w:shd w:val="clear" w:color="auto" w:fill="auto"/>
        </w:rPr>
        <w:t>月</w:t>
      </w:r>
      <w:r>
        <w:rPr>
          <w:rFonts w:hint="eastAsia" w:ascii="仿宋" w:hAnsi="仿宋" w:eastAsia="仿宋" w:cs="仿宋"/>
          <w:color w:val="auto"/>
          <w:kern w:val="0"/>
          <w:sz w:val="24"/>
          <w:szCs w:val="24"/>
          <w:highlight w:val="none"/>
          <w:shd w:val="clear" w:color="auto" w:fill="auto"/>
          <w:lang w:val="en-US" w:eastAsia="zh-CN"/>
        </w:rPr>
        <w:t>11</w:t>
      </w:r>
      <w:r>
        <w:rPr>
          <w:rFonts w:hint="eastAsia" w:ascii="仿宋" w:hAnsi="仿宋" w:eastAsia="仿宋" w:cs="仿宋"/>
          <w:color w:val="auto"/>
          <w:kern w:val="0"/>
          <w:sz w:val="24"/>
          <w:szCs w:val="24"/>
          <w:highlight w:val="none"/>
          <w:shd w:val="clear" w:color="auto" w:fill="auto"/>
        </w:rPr>
        <w:t>日</w:t>
      </w:r>
      <w:r>
        <w:rPr>
          <w:rFonts w:hint="eastAsia" w:ascii="仿宋" w:hAnsi="仿宋" w:eastAsia="仿宋" w:cs="仿宋"/>
          <w:color w:val="auto"/>
          <w:kern w:val="0"/>
          <w:sz w:val="24"/>
          <w:szCs w:val="24"/>
          <w:highlight w:val="none"/>
          <w:shd w:val="clear" w:color="auto" w:fill="auto"/>
          <w:lang w:val="en-US" w:eastAsia="zh-CN"/>
        </w:rPr>
        <w:t>10</w:t>
      </w:r>
      <w:r>
        <w:rPr>
          <w:rFonts w:hint="eastAsia" w:ascii="仿宋" w:hAnsi="仿宋" w:eastAsia="仿宋" w:cs="仿宋"/>
          <w:color w:val="auto"/>
          <w:kern w:val="0"/>
          <w:sz w:val="24"/>
          <w:szCs w:val="24"/>
          <w:highlight w:val="none"/>
          <w:shd w:val="clear" w:color="auto" w:fill="auto"/>
        </w:rPr>
        <w:t>时</w:t>
      </w:r>
      <w:r>
        <w:rPr>
          <w:rFonts w:hint="eastAsia" w:ascii="仿宋" w:hAnsi="仿宋" w:eastAsia="仿宋" w:cs="仿宋"/>
          <w:color w:val="auto"/>
          <w:kern w:val="0"/>
          <w:sz w:val="24"/>
          <w:szCs w:val="24"/>
          <w:highlight w:val="none"/>
          <w:shd w:val="clear" w:color="auto" w:fill="auto"/>
          <w:lang w:val="en-US" w:eastAsia="zh-CN"/>
        </w:rPr>
        <w:t>3</w:t>
      </w:r>
      <w:r>
        <w:rPr>
          <w:rFonts w:hint="eastAsia" w:ascii="仿宋" w:hAnsi="仿宋" w:eastAsia="仿宋" w:cs="仿宋"/>
          <w:color w:val="auto"/>
          <w:kern w:val="0"/>
          <w:sz w:val="24"/>
          <w:szCs w:val="24"/>
          <w:highlight w:val="none"/>
          <w:shd w:val="clear" w:color="auto" w:fill="auto"/>
        </w:rPr>
        <w:t>0分。</w:t>
      </w:r>
    </w:p>
    <w:p w14:paraId="0D8929C3">
      <w:pPr>
        <w:pStyle w:val="25"/>
        <w:widowControl/>
        <w:numPr>
          <w:ilvl w:val="1"/>
          <w:numId w:val="5"/>
        </w:numPr>
        <w:shd w:val="clear" w:color="auto"/>
        <w:spacing w:line="480" w:lineRule="exact"/>
        <w:ind w:left="0" w:firstLineChars="0"/>
        <w:jc w:val="left"/>
        <w:rPr>
          <w:rFonts w:hint="eastAsia" w:ascii="仿宋" w:hAnsi="仿宋" w:eastAsia="仿宋" w:cs="仿宋"/>
          <w:color w:val="auto"/>
          <w:kern w:val="0"/>
          <w:sz w:val="24"/>
          <w:szCs w:val="24"/>
          <w:highlight w:val="none"/>
          <w:shd w:val="clear" w:color="auto" w:fill="auto"/>
          <w:lang w:eastAsia="zh-CN"/>
        </w:rPr>
      </w:pPr>
      <w:r>
        <w:rPr>
          <w:rFonts w:hint="eastAsia" w:ascii="仿宋" w:hAnsi="仿宋" w:eastAsia="仿宋" w:cs="仿宋"/>
          <w:color w:val="auto"/>
          <w:kern w:val="0"/>
          <w:sz w:val="24"/>
          <w:szCs w:val="24"/>
          <w:highlight w:val="none"/>
          <w:shd w:val="clear" w:color="auto" w:fill="auto"/>
          <w:lang w:val="en-US" w:eastAsia="zh-CN"/>
        </w:rPr>
        <w:t>开标</w:t>
      </w:r>
      <w:r>
        <w:rPr>
          <w:rFonts w:hint="eastAsia" w:ascii="仿宋" w:hAnsi="仿宋" w:eastAsia="仿宋" w:cs="仿宋"/>
          <w:color w:val="auto"/>
          <w:kern w:val="0"/>
          <w:sz w:val="24"/>
          <w:szCs w:val="24"/>
          <w:highlight w:val="none"/>
          <w:shd w:val="clear" w:color="auto" w:fill="auto"/>
          <w:lang w:eastAsia="zh-CN"/>
        </w:rPr>
        <w:t>地点：全椒县人民医院行政楼</w:t>
      </w:r>
      <w:r>
        <w:rPr>
          <w:rFonts w:hint="eastAsia" w:ascii="仿宋" w:hAnsi="仿宋" w:eastAsia="仿宋" w:cs="仿宋"/>
          <w:color w:val="auto"/>
          <w:kern w:val="0"/>
          <w:sz w:val="24"/>
          <w:szCs w:val="24"/>
          <w:highlight w:val="none"/>
          <w:shd w:val="clear" w:color="auto" w:fill="auto"/>
          <w:lang w:val="en-US" w:eastAsia="zh-CN"/>
        </w:rPr>
        <w:t>一</w:t>
      </w:r>
      <w:r>
        <w:rPr>
          <w:rFonts w:hint="eastAsia" w:ascii="仿宋" w:hAnsi="仿宋" w:eastAsia="仿宋" w:cs="仿宋"/>
          <w:color w:val="auto"/>
          <w:kern w:val="0"/>
          <w:sz w:val="24"/>
          <w:szCs w:val="24"/>
          <w:highlight w:val="none"/>
          <w:shd w:val="clear" w:color="auto" w:fill="auto"/>
          <w:lang w:eastAsia="zh-CN"/>
        </w:rPr>
        <w:t>楼会议会</w:t>
      </w:r>
    </w:p>
    <w:p w14:paraId="61E30700">
      <w:pPr>
        <w:pStyle w:val="25"/>
        <w:widowControl/>
        <w:numPr>
          <w:ilvl w:val="1"/>
          <w:numId w:val="5"/>
        </w:numPr>
        <w:shd w:val="clear" w:color="auto"/>
        <w:spacing w:line="480" w:lineRule="exact"/>
        <w:ind w:left="0" w:firstLineChars="0"/>
        <w:jc w:val="left"/>
        <w:rPr>
          <w:rFonts w:hint="eastAsia" w:ascii="仿宋" w:hAnsi="仿宋" w:eastAsia="仿宋" w:cs="仿宋"/>
          <w:color w:val="auto"/>
          <w:kern w:val="0"/>
          <w:sz w:val="24"/>
          <w:szCs w:val="24"/>
          <w:highlight w:val="none"/>
          <w:shd w:val="clear" w:color="auto" w:fill="auto"/>
          <w:lang w:val="en-US" w:eastAsia="zh-CN"/>
        </w:rPr>
      </w:pPr>
      <w:r>
        <w:rPr>
          <w:rFonts w:hint="eastAsia" w:ascii="仿宋" w:hAnsi="仿宋" w:eastAsia="仿宋" w:cs="仿宋"/>
          <w:color w:val="auto"/>
          <w:kern w:val="0"/>
          <w:sz w:val="24"/>
          <w:szCs w:val="24"/>
          <w:highlight w:val="none"/>
          <w:shd w:val="clear" w:color="auto" w:fill="auto"/>
          <w:lang w:eastAsia="zh-CN"/>
        </w:rPr>
        <w:t>代理费：</w:t>
      </w:r>
      <w:r>
        <w:rPr>
          <w:rFonts w:hint="eastAsia" w:ascii="仿宋" w:hAnsi="仿宋" w:eastAsia="仿宋" w:cs="仿宋"/>
          <w:color w:val="auto"/>
          <w:kern w:val="0"/>
          <w:sz w:val="24"/>
          <w:szCs w:val="24"/>
          <w:highlight w:val="none"/>
          <w:shd w:val="clear" w:color="auto" w:fill="auto"/>
          <w:lang w:val="en-US" w:eastAsia="zh-CN"/>
        </w:rPr>
        <w:t>代理费2000元，此项费用由中标单位在领取中标通知书时支付给代理公司。供应商在响应报价中考虑上述费用。</w:t>
      </w:r>
    </w:p>
    <w:p w14:paraId="6976C43C">
      <w:pPr>
        <w:pStyle w:val="25"/>
        <w:widowControl/>
        <w:numPr>
          <w:ilvl w:val="1"/>
          <w:numId w:val="5"/>
        </w:numPr>
        <w:shd w:val="clear" w:color="auto"/>
        <w:spacing w:line="480" w:lineRule="exact"/>
        <w:ind w:left="0" w:firstLineChars="0"/>
        <w:jc w:val="left"/>
        <w:rPr>
          <w:rFonts w:hint="eastAsia" w:ascii="仿宋" w:hAnsi="仿宋" w:eastAsia="仿宋" w:cs="仿宋"/>
          <w:color w:val="auto"/>
          <w:kern w:val="0"/>
          <w:sz w:val="24"/>
          <w:szCs w:val="24"/>
          <w:highlight w:val="none"/>
          <w:shd w:val="clear" w:color="auto" w:fill="auto"/>
          <w:lang w:eastAsia="zh-CN"/>
        </w:rPr>
      </w:pPr>
      <w:r>
        <w:rPr>
          <w:rFonts w:hint="eastAsia" w:ascii="仿宋" w:hAnsi="仿宋" w:eastAsia="仿宋" w:cs="仿宋"/>
          <w:color w:val="auto"/>
          <w:kern w:val="0"/>
          <w:sz w:val="24"/>
          <w:szCs w:val="24"/>
          <w:highlight w:val="none"/>
          <w:shd w:val="clear" w:color="auto" w:fill="auto"/>
          <w:lang w:val="en-US" w:eastAsia="zh-CN"/>
        </w:rPr>
        <w:t>采购</w:t>
      </w:r>
      <w:r>
        <w:rPr>
          <w:rFonts w:hint="eastAsia" w:ascii="仿宋" w:hAnsi="仿宋" w:eastAsia="仿宋" w:cs="仿宋"/>
          <w:color w:val="auto"/>
          <w:kern w:val="0"/>
          <w:sz w:val="24"/>
          <w:szCs w:val="24"/>
          <w:highlight w:val="none"/>
          <w:shd w:val="clear" w:color="auto" w:fill="auto"/>
          <w:lang w:eastAsia="zh-CN"/>
        </w:rPr>
        <w:t>人：全椒县人民医院</w:t>
      </w:r>
      <w:r>
        <w:rPr>
          <w:rFonts w:hint="eastAsia" w:ascii="仿宋" w:hAnsi="仿宋" w:eastAsia="仿宋" w:cs="仿宋"/>
          <w:color w:val="auto"/>
          <w:kern w:val="0"/>
          <w:sz w:val="24"/>
          <w:szCs w:val="24"/>
          <w:highlight w:val="none"/>
          <w:shd w:val="clear" w:color="auto" w:fill="auto"/>
          <w:lang w:val="en-US" w:eastAsia="zh-CN"/>
        </w:rPr>
        <w:t xml:space="preserve"> </w:t>
      </w:r>
      <w:r>
        <w:rPr>
          <w:rFonts w:hint="eastAsia" w:ascii="仿宋" w:hAnsi="仿宋" w:eastAsia="仿宋" w:cs="仿宋"/>
          <w:color w:val="auto"/>
          <w:kern w:val="0"/>
          <w:sz w:val="24"/>
          <w:szCs w:val="24"/>
          <w:highlight w:val="none"/>
          <w:shd w:val="clear" w:color="auto" w:fill="auto"/>
          <w:lang w:eastAsia="zh-CN"/>
        </w:rPr>
        <w:t>联系人：胡主任 电话：</w:t>
      </w:r>
      <w:r>
        <w:rPr>
          <w:rFonts w:hint="eastAsia" w:ascii="仿宋" w:hAnsi="仿宋" w:eastAsia="仿宋" w:cs="仿宋"/>
          <w:color w:val="auto"/>
          <w:kern w:val="0"/>
          <w:sz w:val="24"/>
          <w:szCs w:val="24"/>
          <w:highlight w:val="none"/>
          <w:shd w:val="clear" w:color="auto" w:fill="auto"/>
          <w:lang w:val="en-US" w:eastAsia="zh-CN"/>
        </w:rPr>
        <w:t>0550-5217109</w:t>
      </w:r>
      <w:r>
        <w:rPr>
          <w:rFonts w:hint="eastAsia" w:ascii="仿宋" w:hAnsi="仿宋" w:eastAsia="仿宋" w:cs="仿宋"/>
          <w:color w:val="auto"/>
          <w:kern w:val="0"/>
          <w:sz w:val="24"/>
          <w:szCs w:val="24"/>
          <w:highlight w:val="none"/>
          <w:shd w:val="clear" w:color="auto" w:fill="auto"/>
          <w:lang w:eastAsia="zh-CN"/>
        </w:rPr>
        <w:t xml:space="preserve">  </w:t>
      </w:r>
    </w:p>
    <w:p w14:paraId="195A081C">
      <w:pPr>
        <w:pStyle w:val="25"/>
        <w:widowControl/>
        <w:numPr>
          <w:ilvl w:val="0"/>
          <w:numId w:val="0"/>
        </w:numPr>
        <w:shd w:val="clear" w:color="auto"/>
        <w:spacing w:line="480" w:lineRule="exact"/>
        <w:ind w:left="584" w:leftChars="0"/>
        <w:jc w:val="left"/>
        <w:rPr>
          <w:rFonts w:hint="default" w:ascii="仿宋" w:hAnsi="仿宋" w:eastAsia="仿宋" w:cs="仿宋"/>
          <w:color w:val="auto"/>
          <w:kern w:val="0"/>
          <w:sz w:val="24"/>
          <w:szCs w:val="24"/>
          <w:highlight w:val="none"/>
          <w:shd w:val="clear" w:color="auto" w:fill="auto"/>
          <w:lang w:val="en-US" w:eastAsia="zh-CN"/>
        </w:rPr>
      </w:pPr>
      <w:r>
        <w:rPr>
          <w:rFonts w:hint="eastAsia" w:ascii="仿宋" w:hAnsi="仿宋" w:eastAsia="仿宋" w:cs="仿宋"/>
          <w:color w:val="auto"/>
          <w:kern w:val="0"/>
          <w:sz w:val="24"/>
          <w:szCs w:val="24"/>
          <w:highlight w:val="none"/>
          <w:shd w:val="clear" w:color="auto" w:fill="auto"/>
          <w:lang w:val="en-US" w:eastAsia="zh-CN"/>
        </w:rPr>
        <w:t xml:space="preserve">                       联系人：监察审计科张主任 电话：</w:t>
      </w:r>
      <w:r>
        <w:rPr>
          <w:rFonts w:hint="eastAsia" w:ascii="仿宋" w:hAnsi="仿宋" w:eastAsia="仿宋" w:cs="仿宋"/>
          <w:i w:val="0"/>
          <w:iCs w:val="0"/>
          <w:caps w:val="0"/>
          <w:color w:val="333333"/>
          <w:spacing w:val="0"/>
          <w:sz w:val="24"/>
          <w:szCs w:val="24"/>
          <w:shd w:val="clear" w:fill="FFFFFF"/>
          <w:lang w:val="en-US" w:eastAsia="zh-CN"/>
        </w:rPr>
        <w:t>0550-5261113</w:t>
      </w:r>
    </w:p>
    <w:p w14:paraId="42071E78">
      <w:pPr>
        <w:pStyle w:val="25"/>
        <w:widowControl/>
        <w:numPr>
          <w:ilvl w:val="1"/>
          <w:numId w:val="5"/>
        </w:numPr>
        <w:shd w:val="clear" w:color="auto"/>
        <w:spacing w:line="480" w:lineRule="exact"/>
        <w:ind w:left="0" w:firstLineChars="0"/>
        <w:jc w:val="left"/>
        <w:rPr>
          <w:rFonts w:hint="eastAsia" w:ascii="仿宋" w:hAnsi="仿宋" w:eastAsia="仿宋" w:cs="仿宋"/>
          <w:color w:val="auto"/>
          <w:kern w:val="0"/>
          <w:sz w:val="24"/>
          <w:szCs w:val="24"/>
          <w:highlight w:val="none"/>
          <w:shd w:val="clear" w:color="auto" w:fill="auto"/>
          <w:lang w:val="en-US" w:eastAsia="zh-CN"/>
        </w:rPr>
      </w:pPr>
      <w:r>
        <w:rPr>
          <w:rFonts w:hint="eastAsia" w:ascii="仿宋" w:hAnsi="仿宋" w:eastAsia="仿宋" w:cs="仿宋"/>
          <w:color w:val="auto"/>
          <w:kern w:val="0"/>
          <w:sz w:val="24"/>
          <w:szCs w:val="24"/>
          <w:highlight w:val="none"/>
          <w:shd w:val="clear" w:color="auto" w:fill="auto"/>
          <w:lang w:eastAsia="zh-CN"/>
        </w:rPr>
        <w:t>招标代理机构：安徽简颢工程项目管理有限公司</w:t>
      </w:r>
      <w:r>
        <w:rPr>
          <w:rFonts w:hint="eastAsia" w:ascii="仿宋" w:hAnsi="仿宋" w:eastAsia="仿宋" w:cs="仿宋"/>
          <w:color w:val="auto"/>
          <w:kern w:val="0"/>
          <w:sz w:val="24"/>
          <w:szCs w:val="24"/>
          <w:highlight w:val="none"/>
          <w:shd w:val="clear" w:color="auto" w:fill="auto"/>
          <w:lang w:val="en-US" w:eastAsia="zh-CN"/>
        </w:rPr>
        <w:t xml:space="preserve">  </w:t>
      </w:r>
      <w:r>
        <w:rPr>
          <w:rFonts w:hint="eastAsia" w:ascii="仿宋" w:hAnsi="仿宋" w:eastAsia="仿宋" w:cs="仿宋"/>
          <w:color w:val="auto"/>
          <w:kern w:val="0"/>
          <w:sz w:val="24"/>
          <w:szCs w:val="24"/>
          <w:highlight w:val="none"/>
          <w:shd w:val="clear" w:color="auto" w:fill="auto"/>
          <w:lang w:eastAsia="zh-CN"/>
        </w:rPr>
        <w:t>联系人：张莹</w:t>
      </w:r>
      <w:r>
        <w:rPr>
          <w:rFonts w:hint="eastAsia" w:ascii="仿宋" w:hAnsi="仿宋" w:eastAsia="仿宋" w:cs="仿宋"/>
          <w:color w:val="auto"/>
          <w:kern w:val="0"/>
          <w:sz w:val="24"/>
          <w:szCs w:val="24"/>
          <w:highlight w:val="none"/>
          <w:shd w:val="clear" w:color="auto" w:fill="auto"/>
          <w:lang w:val="en-US" w:eastAsia="zh-CN"/>
        </w:rPr>
        <w:t xml:space="preserve"> </w:t>
      </w:r>
    </w:p>
    <w:p w14:paraId="40D0B4D6">
      <w:pPr>
        <w:pStyle w:val="25"/>
        <w:widowControl/>
        <w:numPr>
          <w:ilvl w:val="0"/>
          <w:numId w:val="0"/>
        </w:numPr>
        <w:shd w:val="clear" w:color="auto"/>
        <w:spacing w:line="480" w:lineRule="exact"/>
        <w:ind w:left="584" w:leftChars="0" w:firstLine="2160" w:firstLineChars="900"/>
        <w:jc w:val="left"/>
        <w:rPr>
          <w:rFonts w:hint="eastAsia" w:ascii="仿宋" w:hAnsi="仿宋" w:eastAsia="仿宋" w:cs="仿宋"/>
          <w:color w:val="auto"/>
          <w:kern w:val="0"/>
          <w:sz w:val="24"/>
          <w:szCs w:val="24"/>
          <w:highlight w:val="none"/>
          <w:shd w:val="clear" w:color="auto" w:fill="auto"/>
          <w:lang w:val="en-US" w:eastAsia="zh-CN"/>
        </w:rPr>
      </w:pPr>
      <w:r>
        <w:rPr>
          <w:rFonts w:hint="eastAsia" w:ascii="仿宋" w:hAnsi="仿宋" w:eastAsia="仿宋" w:cs="仿宋"/>
          <w:color w:val="auto"/>
          <w:kern w:val="0"/>
          <w:sz w:val="24"/>
          <w:szCs w:val="24"/>
          <w:highlight w:val="none"/>
          <w:shd w:val="clear" w:color="auto" w:fill="auto"/>
          <w:lang w:eastAsia="zh-CN"/>
        </w:rPr>
        <w:t>电  话：15955056662</w:t>
      </w:r>
    </w:p>
    <w:p w14:paraId="0DFB9944">
      <w:pPr>
        <w:shd w:val="clear"/>
        <w:ind w:left="0" w:leftChars="0" w:firstLine="0" w:firstLineChars="0"/>
        <w:rPr>
          <w:rFonts w:hint="eastAsia" w:ascii="仿宋" w:hAnsi="仿宋" w:eastAsia="仿宋" w:cs="仿宋"/>
          <w:color w:val="auto"/>
          <w:kern w:val="0"/>
          <w:sz w:val="24"/>
          <w:szCs w:val="24"/>
          <w:highlight w:val="none"/>
          <w:shd w:val="clear" w:color="auto" w:fill="auto"/>
        </w:rPr>
      </w:pPr>
      <w:r>
        <w:rPr>
          <w:rFonts w:hint="eastAsia" w:ascii="仿宋" w:hAnsi="仿宋" w:eastAsia="仿宋" w:cs="仿宋"/>
          <w:color w:val="auto"/>
          <w:kern w:val="0"/>
          <w:sz w:val="24"/>
          <w:szCs w:val="24"/>
          <w:highlight w:val="none"/>
          <w:shd w:val="clear" w:color="auto" w:fill="auto"/>
        </w:rPr>
        <w:br w:type="page"/>
      </w:r>
    </w:p>
    <w:p w14:paraId="31A98F44">
      <w:pPr>
        <w:ind w:left="0"/>
        <w:rPr>
          <w:rFonts w:ascii="仿宋" w:hAnsi="仿宋" w:eastAsia="仿宋" w:cs="仿宋"/>
          <w:sz w:val="32"/>
          <w:szCs w:val="32"/>
        </w:rPr>
      </w:pPr>
      <w:r>
        <w:rPr>
          <w:rFonts w:hint="eastAsia" w:ascii="仿宋" w:hAnsi="仿宋" w:eastAsia="仿宋" w:cs="仿宋"/>
          <w:b/>
          <w:bCs/>
          <w:sz w:val="32"/>
          <w:szCs w:val="32"/>
          <w:lang w:val="en-US" w:eastAsia="zh-CN"/>
        </w:rPr>
        <w:t>响应</w:t>
      </w:r>
      <w:r>
        <w:rPr>
          <w:rFonts w:hint="eastAsia" w:ascii="仿宋" w:hAnsi="仿宋" w:eastAsia="仿宋" w:cs="仿宋"/>
          <w:b/>
          <w:bCs/>
          <w:sz w:val="32"/>
          <w:szCs w:val="32"/>
        </w:rPr>
        <w:t>文件格式</w:t>
      </w:r>
      <w:r>
        <w:rPr>
          <w:rFonts w:hint="eastAsia" w:ascii="仿宋" w:hAnsi="仿宋" w:eastAsia="仿宋" w:cs="仿宋"/>
          <w:sz w:val="32"/>
          <w:szCs w:val="32"/>
        </w:rPr>
        <w:t xml:space="preserve"> </w:t>
      </w:r>
    </w:p>
    <w:p w14:paraId="752439F1">
      <w:pPr>
        <w:ind w:left="0" w:firstLine="5680" w:firstLineChars="1775"/>
        <w:rPr>
          <w:rFonts w:ascii="仿宋" w:hAnsi="仿宋" w:eastAsia="仿宋" w:cs="仿宋"/>
          <w:sz w:val="32"/>
          <w:szCs w:val="32"/>
        </w:rPr>
      </w:pPr>
      <w:r>
        <w:rPr>
          <w:rFonts w:hint="eastAsia" w:ascii="仿宋" w:hAnsi="仿宋" w:eastAsia="仿宋" w:cs="仿宋"/>
          <w:sz w:val="32"/>
          <w:szCs w:val="32"/>
        </w:rPr>
        <w:t>注明正本或副本</w:t>
      </w:r>
    </w:p>
    <w:p w14:paraId="634C8DF1">
      <w:pPr>
        <w:ind w:left="0"/>
        <w:jc w:val="center"/>
        <w:rPr>
          <w:rFonts w:ascii="仿宋" w:hAnsi="仿宋" w:eastAsia="仿宋" w:cs="仿宋"/>
          <w:sz w:val="32"/>
          <w:szCs w:val="32"/>
        </w:rPr>
      </w:pPr>
      <w:r>
        <w:rPr>
          <w:rFonts w:hint="eastAsia" w:ascii="仿宋" w:hAnsi="仿宋" w:eastAsia="仿宋" w:cs="仿宋"/>
          <w:sz w:val="32"/>
          <w:szCs w:val="32"/>
        </w:rPr>
        <w:t xml:space="preserve"> </w:t>
      </w:r>
    </w:p>
    <w:p w14:paraId="374E947E">
      <w:pPr>
        <w:ind w:left="0"/>
        <w:jc w:val="center"/>
        <w:rPr>
          <w:rFonts w:ascii="仿宋" w:hAnsi="仿宋" w:eastAsia="仿宋" w:cs="仿宋"/>
          <w:sz w:val="32"/>
          <w:szCs w:val="32"/>
        </w:rPr>
      </w:pPr>
      <w:r>
        <w:rPr>
          <w:rFonts w:hint="eastAsia" w:ascii="仿宋" w:hAnsi="仿宋" w:eastAsia="仿宋" w:cs="仿宋"/>
          <w:sz w:val="32"/>
          <w:szCs w:val="32"/>
        </w:rPr>
        <w:t xml:space="preserve"> </w:t>
      </w:r>
    </w:p>
    <w:p w14:paraId="3B6A52A2">
      <w:pPr>
        <w:ind w:left="0"/>
        <w:jc w:val="center"/>
        <w:rPr>
          <w:rFonts w:ascii="仿宋" w:hAnsi="仿宋" w:eastAsia="仿宋" w:cs="仿宋"/>
          <w:sz w:val="32"/>
          <w:szCs w:val="32"/>
        </w:rPr>
      </w:pPr>
      <w:r>
        <w:rPr>
          <w:rFonts w:hint="eastAsia" w:ascii="仿宋" w:hAnsi="仿宋" w:eastAsia="仿宋" w:cs="仿宋"/>
          <w:sz w:val="32"/>
          <w:szCs w:val="32"/>
        </w:rPr>
        <w:t xml:space="preserve"> </w:t>
      </w:r>
    </w:p>
    <w:p w14:paraId="20EBC5F0">
      <w:pPr>
        <w:ind w:left="0"/>
        <w:jc w:val="center"/>
        <w:rPr>
          <w:rFonts w:ascii="仿宋" w:hAnsi="仿宋" w:eastAsia="仿宋" w:cs="仿宋"/>
          <w:b/>
          <w:bCs/>
          <w:kern w:val="0"/>
          <w:sz w:val="32"/>
          <w:szCs w:val="32"/>
          <w:u w:val="single"/>
        </w:rPr>
      </w:pPr>
      <w:r>
        <w:rPr>
          <w:rFonts w:hint="eastAsia" w:ascii="仿宋" w:hAnsi="仿宋" w:eastAsia="仿宋" w:cs="仿宋"/>
          <w:sz w:val="32"/>
          <w:szCs w:val="32"/>
        </w:rPr>
        <w:t xml:space="preserve"> </w:t>
      </w:r>
      <w:r>
        <w:rPr>
          <w:rFonts w:hint="eastAsia" w:ascii="仿宋" w:hAnsi="仿宋" w:eastAsia="仿宋" w:cs="仿宋"/>
          <w:b/>
          <w:bCs/>
          <w:kern w:val="0"/>
          <w:sz w:val="32"/>
          <w:szCs w:val="32"/>
          <w:lang w:eastAsia="zh-CN"/>
        </w:rPr>
        <w:t>全椒县</w:t>
      </w:r>
      <w:r>
        <w:rPr>
          <w:rFonts w:hint="eastAsia" w:ascii="仿宋" w:hAnsi="仿宋" w:eastAsia="仿宋" w:cs="仿宋"/>
          <w:b/>
          <w:bCs/>
          <w:kern w:val="0"/>
          <w:sz w:val="32"/>
          <w:szCs w:val="32"/>
        </w:rPr>
        <w:t>人民医院</w:t>
      </w:r>
      <w:r>
        <w:rPr>
          <w:rFonts w:hint="eastAsia" w:ascii="仿宋" w:hAnsi="仿宋" w:eastAsia="仿宋" w:cs="仿宋"/>
          <w:b/>
          <w:bCs/>
          <w:kern w:val="0"/>
          <w:sz w:val="32"/>
          <w:szCs w:val="32"/>
          <w:u w:val="single"/>
        </w:rPr>
        <w:t xml:space="preserve">                  </w:t>
      </w:r>
      <w:r>
        <w:rPr>
          <w:rFonts w:hint="eastAsia" w:ascii="仿宋" w:hAnsi="仿宋" w:eastAsia="仿宋" w:cs="仿宋"/>
          <w:b/>
          <w:bCs/>
          <w:kern w:val="0"/>
          <w:sz w:val="32"/>
          <w:szCs w:val="32"/>
        </w:rPr>
        <w:t>项目</w:t>
      </w:r>
    </w:p>
    <w:p w14:paraId="4CA13324">
      <w:pPr>
        <w:widowControl/>
        <w:ind w:left="0"/>
        <w:jc w:val="center"/>
        <w:rPr>
          <w:rFonts w:ascii="仿宋" w:hAnsi="仿宋" w:eastAsia="仿宋" w:cs="仿宋"/>
          <w:b/>
          <w:bCs/>
          <w:kern w:val="0"/>
          <w:sz w:val="32"/>
          <w:szCs w:val="32"/>
        </w:rPr>
      </w:pPr>
      <w:r>
        <w:rPr>
          <w:rFonts w:hint="eastAsia" w:ascii="仿宋" w:hAnsi="仿宋" w:eastAsia="仿宋" w:cs="仿宋"/>
          <w:b/>
          <w:bCs/>
          <w:kern w:val="0"/>
          <w:sz w:val="32"/>
          <w:szCs w:val="32"/>
        </w:rPr>
        <w:t xml:space="preserve"> </w:t>
      </w:r>
    </w:p>
    <w:p w14:paraId="75E75EB8">
      <w:pPr>
        <w:widowControl/>
        <w:ind w:left="0"/>
        <w:jc w:val="center"/>
        <w:rPr>
          <w:rFonts w:ascii="仿宋" w:hAnsi="仿宋" w:eastAsia="仿宋" w:cs="仿宋"/>
          <w:b/>
          <w:bCs/>
          <w:kern w:val="0"/>
          <w:sz w:val="32"/>
          <w:szCs w:val="32"/>
        </w:rPr>
      </w:pPr>
      <w:r>
        <w:rPr>
          <w:rFonts w:hint="eastAsia" w:ascii="仿宋" w:hAnsi="仿宋" w:eastAsia="仿宋" w:cs="仿宋"/>
          <w:b/>
          <w:bCs/>
          <w:kern w:val="0"/>
          <w:sz w:val="32"/>
          <w:szCs w:val="32"/>
        </w:rPr>
        <w:t xml:space="preserve"> </w:t>
      </w:r>
    </w:p>
    <w:p w14:paraId="63F6C177">
      <w:pPr>
        <w:widowControl/>
        <w:ind w:left="0"/>
        <w:jc w:val="center"/>
        <w:rPr>
          <w:rFonts w:ascii="仿宋" w:hAnsi="仿宋" w:eastAsia="仿宋" w:cs="仿宋"/>
          <w:b/>
          <w:bCs/>
          <w:kern w:val="0"/>
          <w:sz w:val="32"/>
          <w:szCs w:val="32"/>
        </w:rPr>
      </w:pPr>
      <w:r>
        <w:rPr>
          <w:rFonts w:hint="eastAsia" w:ascii="仿宋" w:hAnsi="仿宋" w:eastAsia="仿宋" w:cs="仿宋"/>
          <w:b/>
          <w:bCs/>
          <w:kern w:val="0"/>
          <w:sz w:val="32"/>
          <w:szCs w:val="32"/>
        </w:rPr>
        <w:t xml:space="preserve"> </w:t>
      </w:r>
    </w:p>
    <w:p w14:paraId="40F96722">
      <w:pPr>
        <w:widowControl/>
        <w:ind w:left="0"/>
        <w:jc w:val="center"/>
        <w:rPr>
          <w:rFonts w:hint="eastAsia" w:ascii="仿宋" w:hAnsi="仿宋" w:eastAsia="仿宋" w:cs="仿宋"/>
          <w:b/>
          <w:bCs/>
          <w:kern w:val="0"/>
          <w:sz w:val="52"/>
          <w:szCs w:val="52"/>
          <w:lang w:val="en-US" w:eastAsia="zh-CN"/>
        </w:rPr>
      </w:pPr>
      <w:r>
        <w:rPr>
          <w:rFonts w:hint="eastAsia" w:ascii="仿宋" w:hAnsi="仿宋" w:eastAsia="仿宋" w:cs="仿宋"/>
          <w:b/>
          <w:bCs/>
          <w:kern w:val="0"/>
          <w:sz w:val="52"/>
          <w:szCs w:val="52"/>
          <w:lang w:val="en-US" w:eastAsia="zh-CN"/>
        </w:rPr>
        <w:t>响</w:t>
      </w:r>
    </w:p>
    <w:p w14:paraId="1F0E7034">
      <w:pPr>
        <w:widowControl/>
        <w:ind w:left="0"/>
        <w:jc w:val="center"/>
        <w:rPr>
          <w:rFonts w:hint="eastAsia" w:ascii="仿宋" w:hAnsi="仿宋" w:eastAsia="仿宋" w:cs="仿宋"/>
          <w:b/>
          <w:bCs/>
          <w:kern w:val="0"/>
          <w:sz w:val="52"/>
          <w:szCs w:val="52"/>
          <w:lang w:val="en-US" w:eastAsia="zh-CN"/>
        </w:rPr>
      </w:pPr>
      <w:r>
        <w:rPr>
          <w:rFonts w:hint="eastAsia" w:ascii="仿宋" w:hAnsi="仿宋" w:eastAsia="仿宋" w:cs="仿宋"/>
          <w:b/>
          <w:bCs/>
          <w:kern w:val="0"/>
          <w:sz w:val="52"/>
          <w:szCs w:val="52"/>
          <w:lang w:val="en-US" w:eastAsia="zh-CN"/>
        </w:rPr>
        <w:t>应</w:t>
      </w:r>
    </w:p>
    <w:p w14:paraId="7B271B36">
      <w:pPr>
        <w:widowControl/>
        <w:ind w:left="0"/>
        <w:jc w:val="center"/>
        <w:rPr>
          <w:rFonts w:ascii="仿宋" w:hAnsi="仿宋" w:eastAsia="仿宋" w:cs="仿宋"/>
          <w:b/>
          <w:bCs/>
          <w:kern w:val="0"/>
          <w:sz w:val="52"/>
          <w:szCs w:val="52"/>
        </w:rPr>
      </w:pPr>
      <w:r>
        <w:rPr>
          <w:rFonts w:hint="eastAsia" w:ascii="仿宋" w:hAnsi="仿宋" w:eastAsia="仿宋" w:cs="仿宋"/>
          <w:b/>
          <w:bCs/>
          <w:kern w:val="0"/>
          <w:sz w:val="52"/>
          <w:szCs w:val="52"/>
        </w:rPr>
        <w:t>文</w:t>
      </w:r>
    </w:p>
    <w:p w14:paraId="790EEC6E">
      <w:pPr>
        <w:widowControl/>
        <w:ind w:left="0"/>
        <w:jc w:val="center"/>
        <w:rPr>
          <w:rFonts w:ascii="仿宋" w:hAnsi="仿宋" w:eastAsia="仿宋" w:cs="仿宋"/>
          <w:b/>
          <w:bCs/>
          <w:kern w:val="0"/>
          <w:sz w:val="32"/>
          <w:szCs w:val="32"/>
        </w:rPr>
      </w:pPr>
      <w:r>
        <w:rPr>
          <w:rFonts w:hint="eastAsia" w:ascii="仿宋" w:hAnsi="仿宋" w:eastAsia="仿宋" w:cs="仿宋"/>
          <w:b/>
          <w:bCs/>
          <w:kern w:val="0"/>
          <w:sz w:val="52"/>
          <w:szCs w:val="52"/>
        </w:rPr>
        <w:t>件</w:t>
      </w:r>
    </w:p>
    <w:p w14:paraId="48F607DC">
      <w:pPr>
        <w:widowControl/>
        <w:ind w:left="0"/>
        <w:jc w:val="center"/>
        <w:rPr>
          <w:rFonts w:ascii="仿宋" w:hAnsi="仿宋" w:eastAsia="仿宋" w:cs="仿宋"/>
          <w:b/>
          <w:bCs/>
          <w:kern w:val="0"/>
          <w:sz w:val="32"/>
          <w:szCs w:val="32"/>
        </w:rPr>
      </w:pPr>
      <w:r>
        <w:rPr>
          <w:rFonts w:hint="eastAsia" w:ascii="仿宋" w:hAnsi="仿宋" w:eastAsia="仿宋" w:cs="仿宋"/>
          <w:b/>
          <w:bCs/>
          <w:kern w:val="0"/>
          <w:sz w:val="32"/>
          <w:szCs w:val="32"/>
        </w:rPr>
        <w:t xml:space="preserve"> </w:t>
      </w:r>
    </w:p>
    <w:p w14:paraId="1FE39136">
      <w:pPr>
        <w:widowControl/>
        <w:ind w:left="0"/>
        <w:jc w:val="center"/>
        <w:rPr>
          <w:rFonts w:ascii="仿宋" w:hAnsi="仿宋" w:eastAsia="仿宋" w:cs="仿宋"/>
          <w:b/>
          <w:bCs/>
          <w:kern w:val="0"/>
          <w:sz w:val="32"/>
          <w:szCs w:val="32"/>
        </w:rPr>
      </w:pPr>
      <w:r>
        <w:rPr>
          <w:rFonts w:hint="eastAsia" w:ascii="仿宋" w:hAnsi="仿宋" w:eastAsia="仿宋" w:cs="仿宋"/>
          <w:b/>
          <w:bCs/>
          <w:kern w:val="0"/>
          <w:sz w:val="32"/>
          <w:szCs w:val="32"/>
        </w:rPr>
        <w:t xml:space="preserve"> </w:t>
      </w:r>
    </w:p>
    <w:p w14:paraId="4BAFE3EC">
      <w:pPr>
        <w:widowControl/>
        <w:ind w:left="0"/>
        <w:jc w:val="center"/>
        <w:rPr>
          <w:rFonts w:ascii="仿宋" w:hAnsi="仿宋" w:eastAsia="仿宋" w:cs="仿宋"/>
          <w:b/>
          <w:bCs/>
          <w:kern w:val="0"/>
          <w:sz w:val="32"/>
          <w:szCs w:val="32"/>
        </w:rPr>
      </w:pPr>
      <w:r>
        <w:rPr>
          <w:rFonts w:hint="eastAsia" w:ascii="仿宋" w:hAnsi="仿宋" w:eastAsia="仿宋" w:cs="仿宋"/>
          <w:b/>
          <w:bCs/>
          <w:kern w:val="0"/>
          <w:sz w:val="32"/>
          <w:szCs w:val="32"/>
        </w:rPr>
        <w:t xml:space="preserve"> </w:t>
      </w:r>
    </w:p>
    <w:p w14:paraId="0C8C9D33">
      <w:pPr>
        <w:widowControl/>
        <w:ind w:left="0"/>
        <w:jc w:val="center"/>
        <w:rPr>
          <w:rFonts w:ascii="仿宋" w:hAnsi="仿宋" w:eastAsia="仿宋" w:cs="仿宋"/>
          <w:b/>
          <w:bCs/>
          <w:sz w:val="32"/>
          <w:szCs w:val="32"/>
          <w:u w:val="single"/>
        </w:rPr>
      </w:pPr>
      <w:r>
        <w:rPr>
          <w:rFonts w:hint="eastAsia" w:ascii="仿宋" w:hAnsi="仿宋" w:eastAsia="仿宋" w:cs="仿宋"/>
          <w:b/>
          <w:bCs/>
          <w:kern w:val="0"/>
          <w:sz w:val="32"/>
          <w:szCs w:val="32"/>
        </w:rPr>
        <w:t xml:space="preserve"> </w:t>
      </w:r>
      <w:r>
        <w:rPr>
          <w:rFonts w:hint="eastAsia" w:ascii="仿宋" w:hAnsi="仿宋" w:eastAsia="仿宋" w:cs="仿宋"/>
          <w:b/>
          <w:bCs/>
          <w:kern w:val="0"/>
          <w:sz w:val="32"/>
          <w:szCs w:val="32"/>
          <w:lang w:eastAsia="zh-CN"/>
        </w:rPr>
        <w:t>响应单位</w:t>
      </w:r>
      <w:r>
        <w:rPr>
          <w:rFonts w:hint="eastAsia" w:ascii="仿宋" w:hAnsi="仿宋" w:eastAsia="仿宋" w:cs="仿宋"/>
          <w:b/>
          <w:bCs/>
          <w:sz w:val="32"/>
          <w:szCs w:val="32"/>
        </w:rPr>
        <w:t>：</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（盖单位章）</w:t>
      </w:r>
    </w:p>
    <w:p w14:paraId="346E100B">
      <w:pPr>
        <w:ind w:left="0"/>
        <w:jc w:val="center"/>
        <w:rPr>
          <w:rFonts w:ascii="仿宋" w:hAnsi="仿宋" w:eastAsia="仿宋" w:cs="仿宋"/>
          <w:b/>
          <w:bCs/>
          <w:sz w:val="32"/>
          <w:szCs w:val="32"/>
        </w:rPr>
      </w:pPr>
      <w:r>
        <w:rPr>
          <w:rFonts w:hint="eastAsia" w:ascii="仿宋" w:hAnsi="仿宋" w:eastAsia="仿宋" w:cs="仿宋"/>
          <w:b/>
          <w:bCs/>
          <w:sz w:val="32"/>
          <w:szCs w:val="32"/>
        </w:rPr>
        <w:t>法定代表人或其委托代理人：</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（签字）</w:t>
      </w:r>
    </w:p>
    <w:p w14:paraId="6A2383AC">
      <w:pPr>
        <w:ind w:left="0" w:firstLine="161" w:firstLineChars="50"/>
        <w:rPr>
          <w:rFonts w:ascii="仿宋" w:hAnsi="仿宋" w:eastAsia="仿宋" w:cs="仿宋"/>
          <w:b/>
          <w:bCs/>
          <w:sz w:val="32"/>
          <w:szCs w:val="32"/>
          <w:u w:val="single"/>
        </w:rPr>
      </w:pPr>
      <w:r>
        <w:rPr>
          <w:rFonts w:hint="eastAsia" w:ascii="仿宋" w:hAnsi="仿宋" w:eastAsia="仿宋" w:cs="仿宋"/>
          <w:b/>
          <w:bCs/>
          <w:sz w:val="32"/>
          <w:szCs w:val="32"/>
        </w:rPr>
        <w:t>联系人姓名：</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联系电话：</w:t>
      </w:r>
      <w:r>
        <w:rPr>
          <w:rFonts w:hint="eastAsia" w:ascii="仿宋" w:hAnsi="仿宋" w:eastAsia="仿宋" w:cs="仿宋"/>
          <w:b/>
          <w:bCs/>
          <w:sz w:val="32"/>
          <w:szCs w:val="32"/>
          <w:u w:val="single"/>
        </w:rPr>
        <w:t xml:space="preserve">            </w:t>
      </w:r>
    </w:p>
    <w:p w14:paraId="4312FBF7">
      <w:pPr>
        <w:ind w:left="0"/>
        <w:jc w:val="center"/>
        <w:rPr>
          <w:rFonts w:ascii="仿宋" w:hAnsi="仿宋" w:eastAsia="仿宋" w:cs="仿宋"/>
          <w:b/>
          <w:bCs/>
          <w:sz w:val="32"/>
          <w:szCs w:val="32"/>
        </w:rPr>
      </w:pP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年</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月</w:t>
      </w:r>
      <w:r>
        <w:rPr>
          <w:rFonts w:hint="eastAsia" w:ascii="仿宋" w:hAnsi="仿宋" w:eastAsia="仿宋" w:cs="仿宋"/>
          <w:b/>
          <w:bCs/>
          <w:sz w:val="32"/>
          <w:szCs w:val="32"/>
          <w:u w:val="single"/>
        </w:rPr>
        <w:t xml:space="preserve">        </w:t>
      </w:r>
      <w:r>
        <w:rPr>
          <w:rFonts w:hint="eastAsia" w:ascii="仿宋" w:hAnsi="仿宋" w:eastAsia="仿宋" w:cs="仿宋"/>
          <w:b/>
          <w:bCs/>
          <w:sz w:val="32"/>
          <w:szCs w:val="32"/>
        </w:rPr>
        <w:t>日</w:t>
      </w:r>
    </w:p>
    <w:p w14:paraId="4F7B8C3A">
      <w:pPr>
        <w:spacing w:line="360" w:lineRule="auto"/>
        <w:ind w:left="0"/>
        <w:jc w:val="center"/>
        <w:rPr>
          <w:rFonts w:ascii="仿宋" w:hAnsi="仿宋" w:eastAsia="仿宋" w:cs="仿宋"/>
          <w:b/>
          <w:bCs/>
          <w:sz w:val="32"/>
          <w:szCs w:val="32"/>
        </w:rPr>
      </w:pPr>
      <w:r>
        <w:rPr>
          <w:rFonts w:hint="eastAsia" w:ascii="仿宋" w:hAnsi="仿宋" w:eastAsia="仿宋" w:cs="仿宋"/>
          <w:b/>
          <w:bCs/>
          <w:sz w:val="32"/>
          <w:szCs w:val="32"/>
        </w:rPr>
        <w:t>法定代表人身份证明或授权委托书</w:t>
      </w:r>
    </w:p>
    <w:p w14:paraId="641FC38D">
      <w:pPr>
        <w:widowControl/>
        <w:spacing w:beforeLines="100" w:afterLines="100" w:line="480" w:lineRule="exact"/>
        <w:jc w:val="center"/>
        <w:textAlignment w:val="baseline"/>
        <w:rPr>
          <w:rFonts w:ascii="仿宋" w:hAnsi="仿宋" w:eastAsia="仿宋" w:cs="仿宋"/>
          <w:color w:val="000000"/>
          <w:kern w:val="0"/>
          <w:sz w:val="28"/>
          <w:szCs w:val="28"/>
          <w:lang w:val="en-US" w:eastAsia="zh-CN" w:bidi="ar-SA"/>
        </w:rPr>
      </w:pPr>
      <w:r>
        <w:rPr>
          <w:rFonts w:hint="eastAsia" w:ascii="仿宋" w:hAnsi="仿宋" w:eastAsia="仿宋" w:cs="仿宋"/>
          <w:color w:val="000000"/>
          <w:kern w:val="0"/>
          <w:sz w:val="28"/>
          <w:szCs w:val="28"/>
          <w:lang w:val="en-US" w:eastAsia="zh-CN" w:bidi="ar-SA"/>
        </w:rPr>
        <w:t>1、法定代表人身份证明</w:t>
      </w:r>
    </w:p>
    <w:p w14:paraId="609DB192">
      <w:pPr>
        <w:spacing w:line="480" w:lineRule="exact"/>
        <w:ind w:left="0" w:firstLine="560" w:firstLineChars="200"/>
        <w:rPr>
          <w:rFonts w:ascii="仿宋" w:hAnsi="仿宋" w:eastAsia="仿宋" w:cs="仿宋"/>
          <w:sz w:val="28"/>
          <w:szCs w:val="28"/>
        </w:rPr>
      </w:pPr>
      <w:r>
        <w:rPr>
          <w:rFonts w:hint="eastAsia" w:ascii="仿宋" w:hAnsi="仿宋" w:eastAsia="仿宋" w:cs="仿宋"/>
          <w:sz w:val="28"/>
          <w:szCs w:val="28"/>
        </w:rPr>
        <w:t>投标人名称：</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14:paraId="35D471CD">
      <w:pPr>
        <w:spacing w:line="480" w:lineRule="exact"/>
        <w:ind w:left="0" w:firstLine="560" w:firstLineChars="200"/>
        <w:rPr>
          <w:rFonts w:ascii="仿宋" w:hAnsi="仿宋" w:eastAsia="仿宋" w:cs="仿宋"/>
          <w:sz w:val="28"/>
          <w:szCs w:val="28"/>
        </w:rPr>
      </w:pPr>
      <w:r>
        <w:rPr>
          <w:rFonts w:hint="eastAsia" w:ascii="仿宋" w:hAnsi="仿宋" w:eastAsia="仿宋" w:cs="仿宋"/>
          <w:sz w:val="28"/>
          <w:szCs w:val="28"/>
        </w:rPr>
        <w:t xml:space="preserve">单位性质：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14:paraId="745C3AD6">
      <w:pPr>
        <w:spacing w:line="480" w:lineRule="exact"/>
        <w:ind w:left="0" w:firstLine="560" w:firstLineChars="200"/>
        <w:rPr>
          <w:rFonts w:ascii="仿宋" w:hAnsi="仿宋" w:eastAsia="仿宋" w:cs="仿宋"/>
          <w:sz w:val="28"/>
          <w:szCs w:val="28"/>
        </w:rPr>
      </w:pPr>
      <w:r>
        <w:rPr>
          <w:rFonts w:hint="eastAsia" w:ascii="仿宋" w:hAnsi="仿宋" w:eastAsia="仿宋" w:cs="仿宋"/>
          <w:sz w:val="28"/>
          <w:szCs w:val="28"/>
        </w:rPr>
        <w:t>地    址：</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14:paraId="0A963A18">
      <w:pPr>
        <w:spacing w:line="480" w:lineRule="exact"/>
        <w:ind w:left="0" w:firstLine="560" w:firstLineChars="200"/>
        <w:rPr>
          <w:rFonts w:ascii="仿宋" w:hAnsi="仿宋" w:eastAsia="仿宋" w:cs="仿宋"/>
          <w:sz w:val="28"/>
          <w:szCs w:val="28"/>
        </w:rPr>
      </w:pPr>
      <w:r>
        <w:rPr>
          <w:rFonts w:hint="eastAsia" w:ascii="仿宋" w:hAnsi="仿宋" w:eastAsia="仿宋" w:cs="仿宋"/>
          <w:sz w:val="28"/>
          <w:szCs w:val="28"/>
        </w:rPr>
        <w:t>成立时间：</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14:paraId="302C6DC1">
      <w:pPr>
        <w:spacing w:line="480" w:lineRule="exact"/>
        <w:ind w:left="0" w:firstLine="560" w:firstLineChars="200"/>
        <w:rPr>
          <w:rFonts w:ascii="仿宋" w:hAnsi="仿宋" w:eastAsia="仿宋" w:cs="仿宋"/>
          <w:sz w:val="28"/>
          <w:szCs w:val="28"/>
          <w:u w:val="single"/>
        </w:rPr>
      </w:pPr>
      <w:r>
        <w:rPr>
          <w:rFonts w:hint="eastAsia" w:ascii="仿宋" w:hAnsi="仿宋" w:eastAsia="仿宋" w:cs="仿宋"/>
          <w:sz w:val="28"/>
          <w:szCs w:val="28"/>
        </w:rPr>
        <w:t>经营期限：</w:t>
      </w:r>
      <w:r>
        <w:rPr>
          <w:rFonts w:hint="eastAsia" w:ascii="仿宋" w:hAnsi="仿宋" w:eastAsia="仿宋" w:cs="仿宋"/>
          <w:sz w:val="28"/>
          <w:szCs w:val="28"/>
          <w:u w:val="single"/>
        </w:rPr>
        <w:t xml:space="preserve">                       </w:t>
      </w:r>
    </w:p>
    <w:p w14:paraId="267BD84D">
      <w:pPr>
        <w:spacing w:line="480" w:lineRule="exact"/>
        <w:ind w:left="0" w:firstLine="608" w:firstLineChars="80"/>
        <w:rPr>
          <w:rFonts w:ascii="仿宋" w:hAnsi="仿宋" w:eastAsia="仿宋" w:cs="仿宋"/>
          <w:sz w:val="28"/>
          <w:szCs w:val="28"/>
        </w:rPr>
      </w:pPr>
      <w:r>
        <w:rPr>
          <w:rFonts w:hint="eastAsia" w:ascii="仿宋" w:hAnsi="仿宋" w:eastAsia="仿宋" w:cs="仿宋"/>
          <w:spacing w:val="240"/>
          <w:sz w:val="28"/>
          <w:szCs w:val="28"/>
        </w:rPr>
        <w:t>姓</w:t>
      </w:r>
      <w:r>
        <w:rPr>
          <w:rFonts w:hint="eastAsia" w:ascii="仿宋" w:hAnsi="仿宋" w:eastAsia="仿宋" w:cs="仿宋"/>
          <w:sz w:val="28"/>
          <w:szCs w:val="28"/>
        </w:rPr>
        <w:t>名：</w:t>
      </w:r>
      <w:r>
        <w:rPr>
          <w:rFonts w:hint="eastAsia" w:ascii="仿宋" w:hAnsi="仿宋" w:eastAsia="仿宋" w:cs="仿宋"/>
          <w:sz w:val="28"/>
          <w:szCs w:val="28"/>
          <w:u w:val="single"/>
        </w:rPr>
        <w:t xml:space="preserve">         </w:t>
      </w:r>
      <w:r>
        <w:rPr>
          <w:rFonts w:hint="eastAsia" w:ascii="仿宋" w:hAnsi="仿宋" w:eastAsia="仿宋" w:cs="仿宋"/>
          <w:sz w:val="28"/>
          <w:szCs w:val="28"/>
        </w:rPr>
        <w:t>性别：</w:t>
      </w:r>
      <w:r>
        <w:rPr>
          <w:rFonts w:hint="eastAsia" w:ascii="仿宋" w:hAnsi="仿宋" w:eastAsia="仿宋" w:cs="仿宋"/>
          <w:sz w:val="28"/>
          <w:szCs w:val="28"/>
          <w:u w:val="single"/>
        </w:rPr>
        <w:t xml:space="preserve">     </w:t>
      </w:r>
      <w:r>
        <w:rPr>
          <w:rFonts w:hint="eastAsia" w:ascii="仿宋" w:hAnsi="仿宋" w:eastAsia="仿宋" w:cs="仿宋"/>
          <w:sz w:val="28"/>
          <w:szCs w:val="28"/>
        </w:rPr>
        <w:t>系</w:t>
      </w:r>
      <w:r>
        <w:rPr>
          <w:rFonts w:hint="eastAsia" w:ascii="仿宋" w:hAnsi="仿宋" w:eastAsia="仿宋" w:cs="仿宋"/>
          <w:sz w:val="28"/>
          <w:szCs w:val="28"/>
          <w:u w:val="single"/>
        </w:rPr>
        <w:t xml:space="preserve">          </w:t>
      </w:r>
      <w:r>
        <w:rPr>
          <w:rFonts w:hint="eastAsia" w:ascii="仿宋" w:hAnsi="仿宋" w:eastAsia="仿宋" w:cs="仿宋"/>
          <w:sz w:val="28"/>
          <w:szCs w:val="28"/>
        </w:rPr>
        <w:t>（</w:t>
      </w:r>
      <w:r>
        <w:rPr>
          <w:rFonts w:hint="eastAsia" w:ascii="仿宋" w:hAnsi="仿宋" w:eastAsia="仿宋" w:cs="仿宋"/>
          <w:sz w:val="28"/>
          <w:szCs w:val="28"/>
          <w:lang w:eastAsia="zh-CN"/>
        </w:rPr>
        <w:t>响应单位</w:t>
      </w:r>
      <w:r>
        <w:rPr>
          <w:rFonts w:hint="eastAsia" w:ascii="仿宋" w:hAnsi="仿宋" w:eastAsia="仿宋" w:cs="仿宋"/>
          <w:sz w:val="28"/>
          <w:szCs w:val="28"/>
        </w:rPr>
        <w:t>名称）的法定代表人。附：法定代表人身份证明</w:t>
      </w:r>
    </w:p>
    <w:p w14:paraId="63C0BE3F">
      <w:pPr>
        <w:spacing w:line="480" w:lineRule="exact"/>
        <w:ind w:left="0" w:firstLine="560" w:firstLineChars="200"/>
        <w:rPr>
          <w:rFonts w:ascii="仿宋" w:hAnsi="仿宋" w:eastAsia="仿宋" w:cs="仿宋"/>
          <w:sz w:val="28"/>
          <w:szCs w:val="28"/>
        </w:rPr>
      </w:pPr>
      <w:r>
        <w:rPr>
          <w:rFonts w:hint="eastAsia" w:ascii="仿宋" w:hAnsi="仿宋" w:eastAsia="仿宋" w:cs="仿宋"/>
          <w:sz w:val="28"/>
          <w:szCs w:val="28"/>
        </w:rPr>
        <w:t>特此证明。</w:t>
      </w:r>
    </w:p>
    <w:p w14:paraId="20A993CA">
      <w:pPr>
        <w:spacing w:line="360" w:lineRule="auto"/>
        <w:ind w:left="0" w:firstLine="3578" w:firstLineChars="1278"/>
        <w:rPr>
          <w:rFonts w:ascii="仿宋" w:hAnsi="仿宋" w:eastAsia="仿宋" w:cs="仿宋"/>
          <w:sz w:val="28"/>
          <w:szCs w:val="28"/>
        </w:rPr>
      </w:pPr>
      <w:r>
        <w:rPr>
          <w:rFonts w:hint="eastAsia" w:ascii="仿宋" w:hAnsi="仿宋" w:eastAsia="仿宋" w:cs="仿宋"/>
          <w:sz w:val="28"/>
          <w:szCs w:val="28"/>
          <w:lang w:eastAsia="zh-CN"/>
        </w:rPr>
        <w:t>响应单位</w:t>
      </w:r>
      <w:r>
        <w:rPr>
          <w:rFonts w:hint="eastAsia" w:ascii="仿宋" w:hAnsi="仿宋" w:eastAsia="仿宋" w:cs="仿宋"/>
          <w:sz w:val="28"/>
          <w:szCs w:val="28"/>
        </w:rPr>
        <w:t>：</w:t>
      </w:r>
      <w:r>
        <w:rPr>
          <w:rFonts w:hint="eastAsia" w:ascii="仿宋" w:hAnsi="仿宋" w:eastAsia="仿宋" w:cs="仿宋"/>
          <w:sz w:val="28"/>
          <w:szCs w:val="28"/>
          <w:u w:val="single"/>
        </w:rPr>
        <w:t xml:space="preserve">            </w:t>
      </w:r>
      <w:r>
        <w:rPr>
          <w:rFonts w:hint="eastAsia" w:ascii="仿宋" w:hAnsi="仿宋" w:eastAsia="仿宋" w:cs="仿宋"/>
          <w:sz w:val="28"/>
          <w:szCs w:val="28"/>
        </w:rPr>
        <w:t>（盖单位章）</w:t>
      </w:r>
    </w:p>
    <w:p w14:paraId="7D356C31">
      <w:pPr>
        <w:spacing w:line="360" w:lineRule="auto"/>
        <w:ind w:left="0"/>
        <w:rPr>
          <w:rFonts w:ascii="仿宋" w:hAnsi="仿宋" w:eastAsia="仿宋" w:cs="仿宋"/>
          <w:sz w:val="28"/>
          <w:szCs w:val="28"/>
        </w:rPr>
      </w:pPr>
      <w:r>
        <w:rPr>
          <w:rFonts w:hint="eastAsia" w:ascii="仿宋" w:hAnsi="仿宋" w:eastAsia="仿宋" w:cs="仿宋"/>
          <w:sz w:val="28"/>
          <w:szCs w:val="28"/>
        </w:rPr>
        <w:t xml:space="preserve">                                     年    月     日</w:t>
      </w:r>
    </w:p>
    <w:p w14:paraId="529B67CF">
      <w:pPr>
        <w:spacing w:beforeLines="100" w:afterLines="100" w:line="480" w:lineRule="exact"/>
        <w:ind w:left="0"/>
        <w:jc w:val="center"/>
        <w:rPr>
          <w:rFonts w:ascii="仿宋" w:hAnsi="仿宋" w:eastAsia="仿宋" w:cs="仿宋"/>
          <w:sz w:val="28"/>
          <w:szCs w:val="28"/>
        </w:rPr>
      </w:pPr>
      <w:r>
        <w:rPr>
          <w:rFonts w:hint="eastAsia" w:ascii="仿宋" w:hAnsi="仿宋" w:eastAsia="仿宋" w:cs="仿宋"/>
          <w:sz w:val="28"/>
          <w:szCs w:val="28"/>
        </w:rPr>
        <w:t>2、授权委托书</w:t>
      </w:r>
    </w:p>
    <w:p w14:paraId="46788E15">
      <w:pPr>
        <w:spacing w:line="480" w:lineRule="exact"/>
        <w:ind w:left="0" w:firstLine="560" w:firstLineChars="200"/>
        <w:rPr>
          <w:rFonts w:ascii="仿宋" w:hAnsi="仿宋" w:eastAsia="仿宋" w:cs="仿宋"/>
          <w:sz w:val="28"/>
          <w:szCs w:val="28"/>
        </w:rPr>
      </w:pPr>
      <w:r>
        <w:rPr>
          <w:rFonts w:hint="eastAsia" w:ascii="仿宋" w:hAnsi="仿宋" w:eastAsia="仿宋" w:cs="仿宋"/>
          <w:sz w:val="28"/>
          <w:szCs w:val="28"/>
        </w:rPr>
        <w:t xml:space="preserve">本人 </w:t>
      </w:r>
      <w:r>
        <w:rPr>
          <w:rFonts w:hint="eastAsia" w:ascii="仿宋" w:hAnsi="仿宋" w:eastAsia="仿宋" w:cs="仿宋"/>
          <w:sz w:val="28"/>
          <w:szCs w:val="28"/>
          <w:u w:val="single"/>
        </w:rPr>
        <w:t xml:space="preserve">       </w:t>
      </w:r>
      <w:r>
        <w:rPr>
          <w:rFonts w:hint="eastAsia" w:ascii="仿宋" w:hAnsi="仿宋" w:eastAsia="仿宋" w:cs="仿宋"/>
          <w:sz w:val="28"/>
          <w:szCs w:val="28"/>
        </w:rPr>
        <w:t>（姓名）系</w:t>
      </w:r>
      <w:r>
        <w:rPr>
          <w:rFonts w:hint="eastAsia" w:ascii="仿宋" w:hAnsi="仿宋" w:eastAsia="仿宋" w:cs="仿宋"/>
          <w:sz w:val="28"/>
          <w:szCs w:val="28"/>
          <w:u w:val="single"/>
        </w:rPr>
        <w:t xml:space="preserve">       </w:t>
      </w:r>
      <w:r>
        <w:rPr>
          <w:rFonts w:hint="eastAsia" w:ascii="仿宋" w:hAnsi="仿宋" w:eastAsia="仿宋" w:cs="仿宋"/>
          <w:sz w:val="28"/>
          <w:szCs w:val="28"/>
        </w:rPr>
        <w:t>（投标人）的法定代表人，现委托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（姓名）为我方代理人。代理人根据授权，以我方名义签署、澄清、说明、补正、递交、撤回、修改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”(项目名称、编号）招标文件，全权处理与该项目投标、评审答疑、签订合同以及与合同执行有关的一切事务，其法律后果由我方承担。</w:t>
      </w:r>
    </w:p>
    <w:p w14:paraId="0E5EBC03">
      <w:pPr>
        <w:spacing w:line="480" w:lineRule="exact"/>
        <w:ind w:left="0" w:firstLine="560" w:firstLineChars="200"/>
        <w:rPr>
          <w:rFonts w:ascii="仿宋" w:hAnsi="仿宋" w:eastAsia="仿宋" w:cs="仿宋"/>
          <w:sz w:val="28"/>
          <w:szCs w:val="28"/>
        </w:rPr>
      </w:pPr>
      <w:r>
        <w:rPr>
          <w:rFonts w:hint="eastAsia" w:ascii="仿宋" w:hAnsi="仿宋" w:eastAsia="仿宋" w:cs="仿宋"/>
          <w:sz w:val="28"/>
          <w:szCs w:val="28"/>
        </w:rPr>
        <w:t>委托期限：</w:t>
      </w:r>
    </w:p>
    <w:p w14:paraId="77DD4850">
      <w:pPr>
        <w:spacing w:line="480" w:lineRule="exact"/>
        <w:ind w:left="0" w:firstLine="560" w:firstLineChars="200"/>
        <w:rPr>
          <w:rFonts w:ascii="仿宋" w:hAnsi="仿宋" w:eastAsia="仿宋" w:cs="仿宋"/>
          <w:sz w:val="28"/>
          <w:szCs w:val="28"/>
        </w:rPr>
      </w:pPr>
      <w:r>
        <w:rPr>
          <w:rFonts w:hint="eastAsia" w:ascii="仿宋" w:hAnsi="仿宋" w:eastAsia="仿宋" w:cs="仿宋"/>
          <w:sz w:val="28"/>
          <w:szCs w:val="28"/>
        </w:rPr>
        <w:t>代理人无转委托权。</w:t>
      </w:r>
    </w:p>
    <w:p w14:paraId="77FF9162">
      <w:pPr>
        <w:spacing w:line="480" w:lineRule="exact"/>
        <w:ind w:left="0" w:firstLine="560" w:firstLineChars="200"/>
        <w:rPr>
          <w:rFonts w:ascii="仿宋" w:hAnsi="仿宋" w:eastAsia="仿宋" w:cs="仿宋"/>
          <w:sz w:val="28"/>
          <w:szCs w:val="28"/>
        </w:rPr>
      </w:pPr>
      <w:r>
        <w:rPr>
          <w:rFonts w:hint="eastAsia" w:ascii="仿宋" w:hAnsi="仿宋" w:eastAsia="仿宋" w:cs="仿宋"/>
          <w:sz w:val="28"/>
          <w:szCs w:val="28"/>
        </w:rPr>
        <w:t>附：委托代理人身份证明</w:t>
      </w:r>
    </w:p>
    <w:p w14:paraId="180A8DA3">
      <w:pPr>
        <w:spacing w:line="480" w:lineRule="exact"/>
        <w:ind w:left="0"/>
        <w:rPr>
          <w:rFonts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lang w:eastAsia="zh-CN"/>
        </w:rPr>
        <w:t>响应单位</w:t>
      </w:r>
      <w:r>
        <w:rPr>
          <w:rFonts w:hint="eastAsia" w:ascii="仿宋" w:hAnsi="仿宋" w:eastAsia="仿宋" w:cs="仿宋"/>
          <w:sz w:val="28"/>
          <w:szCs w:val="28"/>
        </w:rPr>
        <w:t>（盖单位章）：</w:t>
      </w:r>
    </w:p>
    <w:p w14:paraId="6C9EB0C9">
      <w:pPr>
        <w:spacing w:line="480" w:lineRule="exact"/>
        <w:ind w:left="0" w:firstLine="3360" w:firstLineChars="1200"/>
        <w:rPr>
          <w:rFonts w:ascii="仿宋" w:hAnsi="仿宋" w:eastAsia="仿宋" w:cs="仿宋"/>
          <w:sz w:val="28"/>
          <w:szCs w:val="28"/>
        </w:rPr>
      </w:pPr>
      <w:r>
        <w:rPr>
          <w:rFonts w:hint="eastAsia" w:ascii="仿宋" w:hAnsi="仿宋" w:eastAsia="仿宋" w:cs="仿宋"/>
          <w:sz w:val="28"/>
          <w:szCs w:val="28"/>
        </w:rPr>
        <w:t xml:space="preserve">法定代表人 （签字或盖章）： </w:t>
      </w:r>
    </w:p>
    <w:p w14:paraId="625C626D">
      <w:pPr>
        <w:spacing w:line="480" w:lineRule="exact"/>
        <w:ind w:left="0" w:firstLine="3360" w:firstLineChars="1200"/>
        <w:rPr>
          <w:rFonts w:ascii="仿宋" w:hAnsi="仿宋" w:eastAsia="仿宋" w:cs="仿宋"/>
          <w:sz w:val="28"/>
          <w:szCs w:val="28"/>
        </w:rPr>
      </w:pPr>
      <w:r>
        <w:rPr>
          <w:rFonts w:hint="eastAsia" w:ascii="仿宋" w:hAnsi="仿宋" w:eastAsia="仿宋" w:cs="仿宋"/>
          <w:sz w:val="28"/>
          <w:szCs w:val="28"/>
        </w:rPr>
        <w:t>委托代理人（签字或盖章）：</w:t>
      </w:r>
    </w:p>
    <w:p w14:paraId="4C8DF03C">
      <w:pPr>
        <w:spacing w:line="480" w:lineRule="exact"/>
        <w:ind w:left="0" w:firstLine="3290" w:firstLineChars="1175"/>
        <w:rPr>
          <w:rFonts w:ascii="仿宋" w:hAnsi="仿宋" w:eastAsia="仿宋" w:cs="仿宋"/>
          <w:sz w:val="28"/>
          <w:szCs w:val="28"/>
        </w:rPr>
      </w:pPr>
      <w:r>
        <w:rPr>
          <w:rFonts w:hint="eastAsia" w:ascii="仿宋" w:hAnsi="仿宋" w:eastAsia="仿宋" w:cs="仿宋"/>
          <w:sz w:val="28"/>
          <w:szCs w:val="28"/>
        </w:rPr>
        <w:t xml:space="preserve">              年    月    日</w:t>
      </w:r>
    </w:p>
    <w:p w14:paraId="582C3BB0">
      <w:pPr>
        <w:spacing w:line="480" w:lineRule="exact"/>
        <w:ind w:left="0"/>
        <w:jc w:val="center"/>
        <w:rPr>
          <w:rFonts w:ascii="仿宋" w:hAnsi="仿宋" w:eastAsia="仿宋" w:cs="仿宋"/>
          <w:sz w:val="28"/>
          <w:szCs w:val="28"/>
        </w:rPr>
      </w:pPr>
      <w:r>
        <w:rPr>
          <w:rFonts w:hint="eastAsia" w:ascii="仿宋" w:hAnsi="仿宋" w:eastAsia="仿宋" w:cs="仿宋"/>
          <w:b/>
          <w:bCs/>
          <w:sz w:val="32"/>
          <w:szCs w:val="32"/>
        </w:rPr>
        <w:t>服务承诺书</w:t>
      </w:r>
    </w:p>
    <w:p w14:paraId="14AF8D0D">
      <w:pPr>
        <w:ind w:left="0" w:firstLine="560" w:firstLineChars="200"/>
        <w:rPr>
          <w:rFonts w:ascii="仿宋" w:hAnsi="仿宋" w:eastAsia="仿宋" w:cs="仿宋"/>
          <w:b/>
          <w:bCs/>
          <w:sz w:val="28"/>
          <w:szCs w:val="28"/>
        </w:rPr>
      </w:pPr>
      <w:r>
        <w:rPr>
          <w:rFonts w:hint="eastAsia" w:ascii="仿宋" w:hAnsi="仿宋" w:eastAsia="仿宋" w:cs="仿宋"/>
          <w:sz w:val="28"/>
          <w:szCs w:val="28"/>
        </w:rPr>
        <w:t>致：</w:t>
      </w:r>
      <w:r>
        <w:rPr>
          <w:rFonts w:hint="eastAsia" w:ascii="仿宋" w:hAnsi="仿宋" w:eastAsia="仿宋" w:cs="仿宋"/>
          <w:sz w:val="28"/>
          <w:szCs w:val="28"/>
          <w:u w:val="single"/>
        </w:rPr>
        <w:t xml:space="preserve">               </w:t>
      </w:r>
      <w:r>
        <w:rPr>
          <w:rFonts w:hint="eastAsia" w:ascii="仿宋" w:hAnsi="仿宋" w:eastAsia="仿宋" w:cs="仿宋"/>
          <w:sz w:val="28"/>
          <w:szCs w:val="28"/>
        </w:rPr>
        <w:t>（招标人）：</w:t>
      </w:r>
    </w:p>
    <w:p w14:paraId="1BA56D77">
      <w:pPr>
        <w:spacing w:line="800" w:lineRule="exact"/>
        <w:ind w:left="0" w:firstLine="560" w:firstLineChars="200"/>
        <w:rPr>
          <w:rFonts w:ascii="仿宋" w:hAnsi="仿宋" w:eastAsia="仿宋" w:cs="仿宋"/>
          <w:sz w:val="28"/>
          <w:szCs w:val="28"/>
        </w:rPr>
      </w:pPr>
      <w:r>
        <w:rPr>
          <w:rFonts w:hint="eastAsia" w:ascii="仿宋" w:hAnsi="仿宋" w:eastAsia="仿宋" w:cs="仿宋"/>
          <w:sz w:val="28"/>
          <w:szCs w:val="28"/>
        </w:rPr>
        <w:t>本承诺声明：</w:t>
      </w:r>
      <w:r>
        <w:rPr>
          <w:rFonts w:hint="eastAsia" w:ascii="仿宋" w:hAnsi="仿宋" w:eastAsia="仿宋" w:cs="仿宋"/>
          <w:sz w:val="28"/>
          <w:szCs w:val="28"/>
          <w:u w:val="single"/>
        </w:rPr>
        <w:t xml:space="preserve">                   </w:t>
      </w:r>
      <w:r>
        <w:rPr>
          <w:rFonts w:hint="eastAsia" w:ascii="仿宋" w:hAnsi="仿宋" w:eastAsia="仿宋" w:cs="仿宋"/>
          <w:sz w:val="28"/>
          <w:szCs w:val="28"/>
        </w:rPr>
        <w:t>（</w:t>
      </w:r>
      <w:r>
        <w:rPr>
          <w:rFonts w:hint="eastAsia" w:ascii="仿宋" w:hAnsi="仿宋" w:eastAsia="仿宋" w:cs="仿宋"/>
          <w:sz w:val="28"/>
          <w:szCs w:val="28"/>
          <w:lang w:eastAsia="zh-CN"/>
        </w:rPr>
        <w:t>响应单位</w:t>
      </w:r>
      <w:r>
        <w:rPr>
          <w:rFonts w:hint="eastAsia" w:ascii="仿宋" w:hAnsi="仿宋" w:eastAsia="仿宋" w:cs="仿宋"/>
          <w:sz w:val="28"/>
          <w:szCs w:val="28"/>
        </w:rPr>
        <w:t>名称）对本</w:t>
      </w:r>
      <w:r>
        <w:rPr>
          <w:rFonts w:hint="eastAsia" w:ascii="仿宋" w:hAnsi="仿宋" w:eastAsia="仿宋" w:cs="仿宋"/>
          <w:sz w:val="28"/>
          <w:szCs w:val="28"/>
          <w:lang w:eastAsia="zh-CN"/>
        </w:rPr>
        <w:t>单一来源采购</w:t>
      </w:r>
      <w:r>
        <w:rPr>
          <w:rFonts w:hint="eastAsia" w:ascii="仿宋" w:hAnsi="仿宋" w:eastAsia="仿宋" w:cs="仿宋"/>
          <w:sz w:val="28"/>
          <w:szCs w:val="28"/>
        </w:rPr>
        <w:t>文件的相关要求完全响应。若有幸中标将严格按照以上承诺进行服务。</w:t>
      </w:r>
    </w:p>
    <w:p w14:paraId="42F81297">
      <w:pPr>
        <w:spacing w:line="480" w:lineRule="auto"/>
        <w:ind w:left="0"/>
        <w:rPr>
          <w:rFonts w:ascii="仿宋" w:hAnsi="仿宋" w:eastAsia="仿宋" w:cs="仿宋"/>
          <w:sz w:val="28"/>
          <w:szCs w:val="28"/>
        </w:rPr>
      </w:pPr>
      <w:r>
        <w:rPr>
          <w:rFonts w:hint="eastAsia" w:ascii="仿宋" w:hAnsi="仿宋" w:eastAsia="仿宋" w:cs="仿宋"/>
          <w:sz w:val="28"/>
          <w:szCs w:val="28"/>
        </w:rPr>
        <w:t xml:space="preserve"> </w:t>
      </w:r>
    </w:p>
    <w:p w14:paraId="08E9B897">
      <w:pPr>
        <w:spacing w:line="440" w:lineRule="exact"/>
        <w:ind w:left="0"/>
        <w:rPr>
          <w:rFonts w:ascii="仿宋" w:hAnsi="仿宋" w:eastAsia="仿宋" w:cs="仿宋"/>
          <w:sz w:val="28"/>
          <w:szCs w:val="28"/>
        </w:rPr>
      </w:pPr>
      <w:r>
        <w:rPr>
          <w:rFonts w:hint="eastAsia" w:ascii="仿宋" w:hAnsi="仿宋" w:eastAsia="仿宋" w:cs="仿宋"/>
          <w:sz w:val="28"/>
          <w:szCs w:val="28"/>
        </w:rPr>
        <w:t>特此声明。</w:t>
      </w:r>
    </w:p>
    <w:p w14:paraId="47A6B010">
      <w:pPr>
        <w:spacing w:line="600" w:lineRule="exact"/>
        <w:ind w:left="0"/>
        <w:rPr>
          <w:rFonts w:ascii="仿宋" w:hAnsi="仿宋" w:eastAsia="仿宋" w:cs="仿宋"/>
          <w:sz w:val="28"/>
          <w:szCs w:val="28"/>
        </w:rPr>
      </w:pPr>
      <w:r>
        <w:rPr>
          <w:rFonts w:hint="eastAsia" w:ascii="仿宋" w:hAnsi="仿宋" w:eastAsia="仿宋" w:cs="仿宋"/>
          <w:sz w:val="28"/>
          <w:szCs w:val="28"/>
        </w:rPr>
        <w:t xml:space="preserve"> </w:t>
      </w:r>
    </w:p>
    <w:p w14:paraId="4A3A0256">
      <w:pPr>
        <w:spacing w:line="300" w:lineRule="exact"/>
        <w:ind w:left="0"/>
        <w:rPr>
          <w:rFonts w:ascii="仿宋" w:hAnsi="仿宋" w:eastAsia="仿宋" w:cs="仿宋"/>
          <w:sz w:val="28"/>
          <w:szCs w:val="28"/>
        </w:rPr>
      </w:pPr>
      <w:r>
        <w:rPr>
          <w:rFonts w:hint="eastAsia" w:ascii="仿宋" w:hAnsi="仿宋" w:eastAsia="仿宋" w:cs="仿宋"/>
          <w:sz w:val="28"/>
          <w:szCs w:val="28"/>
        </w:rPr>
        <w:t xml:space="preserve">          法定代表人或代理人（被授权人）签字或盖章：</w:t>
      </w:r>
      <w:r>
        <w:rPr>
          <w:rFonts w:hint="eastAsia" w:ascii="仿宋" w:hAnsi="仿宋" w:eastAsia="仿宋" w:cs="仿宋"/>
          <w:sz w:val="28"/>
          <w:szCs w:val="28"/>
          <w:u w:val="single"/>
        </w:rPr>
        <w:t xml:space="preserve">                         </w:t>
      </w:r>
    </w:p>
    <w:p w14:paraId="0E9FDFE6">
      <w:pPr>
        <w:spacing w:line="300" w:lineRule="exact"/>
        <w:ind w:left="0"/>
        <w:rPr>
          <w:rFonts w:ascii="仿宋" w:hAnsi="仿宋" w:eastAsia="仿宋" w:cs="仿宋"/>
          <w:sz w:val="28"/>
          <w:szCs w:val="28"/>
          <w:u w:val="single"/>
        </w:rPr>
      </w:pPr>
      <w:r>
        <w:rPr>
          <w:rFonts w:hint="eastAsia" w:ascii="仿宋" w:hAnsi="仿宋" w:eastAsia="仿宋" w:cs="仿宋"/>
          <w:sz w:val="28"/>
          <w:szCs w:val="28"/>
        </w:rPr>
        <w:t xml:space="preserve">                                     </w:t>
      </w:r>
    </w:p>
    <w:p w14:paraId="42688634">
      <w:pPr>
        <w:spacing w:line="300" w:lineRule="exact"/>
        <w:ind w:left="0"/>
        <w:rPr>
          <w:rFonts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lang w:eastAsia="zh-CN"/>
        </w:rPr>
        <w:t>响应</w:t>
      </w:r>
      <w:r>
        <w:rPr>
          <w:rFonts w:hint="eastAsia" w:ascii="仿宋" w:hAnsi="仿宋" w:eastAsia="仿宋" w:cs="仿宋"/>
          <w:sz w:val="28"/>
          <w:szCs w:val="28"/>
        </w:rPr>
        <w:t>单位名称：</w:t>
      </w:r>
      <w:r>
        <w:rPr>
          <w:rFonts w:hint="eastAsia" w:ascii="仿宋" w:hAnsi="仿宋" w:eastAsia="仿宋" w:cs="仿宋"/>
          <w:sz w:val="28"/>
          <w:szCs w:val="28"/>
          <w:u w:val="single"/>
        </w:rPr>
        <w:t xml:space="preserve">               </w:t>
      </w:r>
      <w:r>
        <w:rPr>
          <w:rFonts w:hint="eastAsia" w:ascii="仿宋" w:hAnsi="仿宋" w:eastAsia="仿宋" w:cs="仿宋"/>
          <w:sz w:val="28"/>
          <w:szCs w:val="28"/>
        </w:rPr>
        <w:t>（公章）</w:t>
      </w:r>
    </w:p>
    <w:p w14:paraId="555B82A7">
      <w:pPr>
        <w:spacing w:line="300" w:lineRule="exact"/>
        <w:ind w:left="0"/>
        <w:rPr>
          <w:rFonts w:ascii="仿宋" w:hAnsi="仿宋" w:eastAsia="仿宋" w:cs="仿宋"/>
          <w:sz w:val="28"/>
          <w:szCs w:val="28"/>
        </w:rPr>
      </w:pPr>
    </w:p>
    <w:p w14:paraId="1D874F91">
      <w:pPr>
        <w:spacing w:line="300" w:lineRule="exact"/>
        <w:ind w:left="0" w:firstLine="3360" w:firstLineChars="1200"/>
        <w:rPr>
          <w:rFonts w:ascii="仿宋" w:hAnsi="仿宋" w:eastAsia="仿宋" w:cs="仿宋"/>
          <w:b/>
          <w:bCs/>
          <w:sz w:val="28"/>
          <w:szCs w:val="28"/>
        </w:rPr>
      </w:pPr>
      <w:r>
        <w:rPr>
          <w:rFonts w:hint="eastAsia" w:ascii="仿宋" w:hAnsi="仿宋" w:eastAsia="仿宋" w:cs="仿宋"/>
          <w:sz w:val="28"/>
          <w:szCs w:val="28"/>
        </w:rPr>
        <w:t>日    期：</w:t>
      </w:r>
      <w:r>
        <w:rPr>
          <w:rFonts w:hint="eastAsia" w:ascii="仿宋" w:hAnsi="仿宋" w:eastAsia="仿宋" w:cs="仿宋"/>
          <w:sz w:val="28"/>
          <w:szCs w:val="28"/>
          <w:u w:val="single"/>
        </w:rPr>
        <w:t xml:space="preserve">                   </w:t>
      </w:r>
    </w:p>
    <w:p w14:paraId="4241E732">
      <w:pPr>
        <w:spacing w:line="320" w:lineRule="exact"/>
        <w:ind w:left="0" w:firstLine="562" w:firstLineChars="200"/>
        <w:rPr>
          <w:rFonts w:ascii="仿宋" w:hAnsi="仿宋" w:eastAsia="仿宋" w:cs="仿宋"/>
          <w:b/>
          <w:bCs/>
          <w:sz w:val="28"/>
          <w:szCs w:val="28"/>
        </w:rPr>
      </w:pPr>
    </w:p>
    <w:p w14:paraId="75532C02">
      <w:pPr>
        <w:spacing w:line="400" w:lineRule="exact"/>
        <w:ind w:left="0"/>
        <w:jc w:val="center"/>
        <w:rPr>
          <w:rFonts w:ascii="仿宋" w:hAnsi="仿宋" w:eastAsia="仿宋" w:cs="仿宋"/>
          <w:b/>
          <w:bCs/>
          <w:sz w:val="28"/>
          <w:szCs w:val="28"/>
        </w:rPr>
      </w:pPr>
      <w:r>
        <w:rPr>
          <w:rFonts w:hint="eastAsia" w:ascii="仿宋" w:hAnsi="仿宋" w:eastAsia="仿宋" w:cs="仿宋"/>
          <w:b/>
          <w:bCs/>
          <w:sz w:val="28"/>
          <w:szCs w:val="28"/>
        </w:rPr>
        <w:t xml:space="preserve"> </w:t>
      </w:r>
    </w:p>
    <w:p w14:paraId="724E0CDD">
      <w:pPr>
        <w:spacing w:line="400" w:lineRule="exact"/>
        <w:ind w:left="0"/>
        <w:jc w:val="center"/>
        <w:rPr>
          <w:rFonts w:ascii="仿宋" w:hAnsi="仿宋" w:eastAsia="仿宋" w:cs="仿宋"/>
          <w:b/>
          <w:bCs/>
          <w:sz w:val="28"/>
          <w:szCs w:val="28"/>
        </w:rPr>
      </w:pPr>
    </w:p>
    <w:p w14:paraId="1791E142">
      <w:pPr>
        <w:spacing w:line="400" w:lineRule="exact"/>
        <w:ind w:left="0"/>
        <w:jc w:val="center"/>
        <w:rPr>
          <w:rFonts w:ascii="仿宋" w:hAnsi="仿宋" w:eastAsia="仿宋" w:cs="仿宋"/>
          <w:b/>
          <w:bCs/>
          <w:sz w:val="28"/>
          <w:szCs w:val="28"/>
        </w:rPr>
      </w:pPr>
      <w:r>
        <w:rPr>
          <w:rFonts w:hint="eastAsia" w:ascii="仿宋" w:hAnsi="仿宋" w:eastAsia="仿宋" w:cs="仿宋"/>
          <w:b/>
          <w:bCs/>
          <w:sz w:val="32"/>
          <w:szCs w:val="32"/>
        </w:rPr>
        <w:t>质量保证书</w:t>
      </w:r>
    </w:p>
    <w:p w14:paraId="1403D878">
      <w:pPr>
        <w:spacing w:line="400" w:lineRule="exact"/>
        <w:ind w:left="0" w:firstLine="562" w:firstLineChars="200"/>
        <w:rPr>
          <w:rFonts w:ascii="仿宋" w:hAnsi="仿宋" w:eastAsia="仿宋" w:cs="仿宋"/>
          <w:b/>
          <w:bCs/>
          <w:sz w:val="28"/>
          <w:szCs w:val="28"/>
        </w:rPr>
      </w:pPr>
      <w:r>
        <w:rPr>
          <w:rFonts w:hint="eastAsia" w:ascii="仿宋" w:hAnsi="仿宋" w:eastAsia="仿宋" w:cs="仿宋"/>
          <w:b/>
          <w:bCs/>
          <w:sz w:val="28"/>
          <w:szCs w:val="28"/>
        </w:rPr>
        <w:t xml:space="preserve">  </w:t>
      </w:r>
    </w:p>
    <w:p w14:paraId="007D5610">
      <w:pPr>
        <w:spacing w:line="400" w:lineRule="exact"/>
        <w:ind w:left="0" w:firstLine="562" w:firstLineChars="200"/>
        <w:rPr>
          <w:rFonts w:ascii="仿宋" w:hAnsi="仿宋" w:eastAsia="仿宋" w:cs="仿宋"/>
          <w:b/>
          <w:bCs/>
          <w:sz w:val="28"/>
          <w:szCs w:val="28"/>
        </w:rPr>
      </w:pPr>
      <w:r>
        <w:rPr>
          <w:rFonts w:hint="eastAsia" w:ascii="仿宋" w:hAnsi="仿宋" w:eastAsia="仿宋" w:cs="仿宋"/>
          <w:b/>
          <w:bCs/>
          <w:sz w:val="28"/>
          <w:szCs w:val="28"/>
        </w:rPr>
        <w:t xml:space="preserve"> </w:t>
      </w:r>
    </w:p>
    <w:p w14:paraId="5E91DDBC">
      <w:pPr>
        <w:spacing w:line="480" w:lineRule="auto"/>
        <w:ind w:left="0" w:firstLine="560" w:firstLineChars="200"/>
        <w:rPr>
          <w:rFonts w:ascii="仿宋" w:hAnsi="仿宋" w:eastAsia="仿宋" w:cs="仿宋"/>
          <w:sz w:val="28"/>
          <w:szCs w:val="28"/>
          <w:u w:val="single"/>
        </w:rPr>
      </w:pPr>
      <w:r>
        <w:rPr>
          <w:rFonts w:hint="eastAsia" w:ascii="仿宋" w:hAnsi="仿宋" w:eastAsia="仿宋" w:cs="仿宋"/>
          <w:sz w:val="28"/>
          <w:szCs w:val="28"/>
        </w:rPr>
        <w:t>本承诺声明：</w:t>
      </w:r>
      <w:r>
        <w:rPr>
          <w:rFonts w:hint="eastAsia" w:ascii="仿宋" w:hAnsi="仿宋" w:eastAsia="仿宋" w:cs="仿宋"/>
          <w:sz w:val="28"/>
          <w:szCs w:val="28"/>
          <w:u w:val="single"/>
        </w:rPr>
        <w:t xml:space="preserve">                   </w:t>
      </w:r>
      <w:r>
        <w:rPr>
          <w:rFonts w:hint="eastAsia" w:ascii="仿宋" w:hAnsi="仿宋" w:eastAsia="仿宋" w:cs="仿宋"/>
          <w:sz w:val="28"/>
          <w:szCs w:val="28"/>
        </w:rPr>
        <w:t>（</w:t>
      </w:r>
      <w:r>
        <w:rPr>
          <w:rFonts w:hint="eastAsia" w:ascii="仿宋" w:hAnsi="仿宋" w:eastAsia="仿宋" w:cs="仿宋"/>
          <w:sz w:val="28"/>
          <w:szCs w:val="28"/>
          <w:lang w:eastAsia="zh-CN"/>
        </w:rPr>
        <w:t>响应单位</w:t>
      </w:r>
      <w:r>
        <w:rPr>
          <w:rFonts w:hint="eastAsia" w:ascii="仿宋" w:hAnsi="仿宋" w:eastAsia="仿宋" w:cs="仿宋"/>
          <w:sz w:val="28"/>
          <w:szCs w:val="28"/>
        </w:rPr>
        <w:t>名称）对本项目免费质量保证为：</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p>
    <w:p w14:paraId="1F236235">
      <w:pPr>
        <w:spacing w:line="400" w:lineRule="exact"/>
        <w:ind w:left="0" w:firstLine="562" w:firstLineChars="200"/>
        <w:rPr>
          <w:rFonts w:ascii="仿宋" w:hAnsi="仿宋" w:eastAsia="仿宋" w:cs="仿宋"/>
          <w:b/>
          <w:bCs/>
          <w:sz w:val="28"/>
          <w:szCs w:val="28"/>
        </w:rPr>
      </w:pPr>
      <w:r>
        <w:rPr>
          <w:rFonts w:hint="eastAsia" w:ascii="仿宋" w:hAnsi="仿宋" w:eastAsia="仿宋" w:cs="仿宋"/>
          <w:b/>
          <w:bCs/>
          <w:sz w:val="28"/>
          <w:szCs w:val="28"/>
        </w:rPr>
        <w:t xml:space="preserve"> </w:t>
      </w:r>
    </w:p>
    <w:p w14:paraId="1199D463">
      <w:pPr>
        <w:spacing w:line="400" w:lineRule="exact"/>
        <w:ind w:left="0" w:firstLine="562" w:firstLineChars="200"/>
        <w:rPr>
          <w:rFonts w:ascii="仿宋" w:hAnsi="仿宋" w:eastAsia="仿宋" w:cs="仿宋"/>
          <w:b/>
          <w:bCs/>
          <w:sz w:val="28"/>
          <w:szCs w:val="28"/>
        </w:rPr>
      </w:pPr>
      <w:r>
        <w:rPr>
          <w:rFonts w:hint="eastAsia" w:ascii="仿宋" w:hAnsi="仿宋" w:eastAsia="仿宋" w:cs="仿宋"/>
          <w:b/>
          <w:bCs/>
          <w:sz w:val="28"/>
          <w:szCs w:val="28"/>
        </w:rPr>
        <w:t xml:space="preserve"> </w:t>
      </w:r>
    </w:p>
    <w:p w14:paraId="648A8604">
      <w:pPr>
        <w:spacing w:line="400" w:lineRule="exact"/>
        <w:ind w:left="0" w:firstLine="562" w:firstLineChars="200"/>
        <w:rPr>
          <w:rFonts w:ascii="仿宋" w:hAnsi="仿宋" w:eastAsia="仿宋" w:cs="仿宋"/>
          <w:b/>
          <w:bCs/>
          <w:sz w:val="28"/>
          <w:szCs w:val="28"/>
        </w:rPr>
      </w:pPr>
      <w:r>
        <w:rPr>
          <w:rFonts w:hint="eastAsia" w:ascii="仿宋" w:hAnsi="仿宋" w:eastAsia="仿宋" w:cs="仿宋"/>
          <w:b/>
          <w:bCs/>
          <w:sz w:val="28"/>
          <w:szCs w:val="28"/>
        </w:rPr>
        <w:t xml:space="preserve"> </w:t>
      </w:r>
    </w:p>
    <w:p w14:paraId="521B852B">
      <w:pPr>
        <w:spacing w:line="300" w:lineRule="exact"/>
        <w:ind w:left="0"/>
        <w:rPr>
          <w:rFonts w:ascii="仿宋" w:hAnsi="仿宋" w:eastAsia="仿宋" w:cs="仿宋"/>
          <w:sz w:val="28"/>
          <w:szCs w:val="28"/>
        </w:rPr>
      </w:pPr>
      <w:r>
        <w:rPr>
          <w:rFonts w:hint="eastAsia" w:ascii="仿宋" w:hAnsi="仿宋" w:eastAsia="仿宋" w:cs="仿宋"/>
          <w:sz w:val="28"/>
          <w:szCs w:val="28"/>
        </w:rPr>
        <w:t>法定代表人或代理人（被授权人）签字或盖章：</w:t>
      </w:r>
      <w:r>
        <w:rPr>
          <w:rFonts w:hint="eastAsia" w:ascii="仿宋" w:hAnsi="仿宋" w:eastAsia="仿宋" w:cs="仿宋"/>
          <w:sz w:val="28"/>
          <w:szCs w:val="28"/>
          <w:u w:val="single"/>
        </w:rPr>
        <w:t xml:space="preserve">                         </w:t>
      </w:r>
    </w:p>
    <w:p w14:paraId="7384EF6F">
      <w:pPr>
        <w:spacing w:line="300" w:lineRule="exact"/>
        <w:ind w:left="0"/>
        <w:rPr>
          <w:rFonts w:ascii="仿宋" w:hAnsi="仿宋" w:eastAsia="仿宋" w:cs="仿宋"/>
          <w:sz w:val="28"/>
          <w:szCs w:val="28"/>
          <w:u w:val="single"/>
        </w:rPr>
      </w:pPr>
      <w:r>
        <w:rPr>
          <w:rFonts w:hint="eastAsia" w:ascii="仿宋" w:hAnsi="仿宋" w:eastAsia="仿宋" w:cs="仿宋"/>
          <w:sz w:val="28"/>
          <w:szCs w:val="28"/>
        </w:rPr>
        <w:t xml:space="preserve">                                     </w:t>
      </w:r>
    </w:p>
    <w:p w14:paraId="33AF9C26">
      <w:pPr>
        <w:spacing w:line="300" w:lineRule="exact"/>
        <w:ind w:left="0"/>
        <w:rPr>
          <w:rFonts w:ascii="仿宋" w:hAnsi="仿宋" w:eastAsia="仿宋" w:cs="仿宋"/>
          <w:sz w:val="28"/>
          <w:szCs w:val="28"/>
          <w:u w:val="single"/>
        </w:rPr>
      </w:pPr>
      <w:r>
        <w:rPr>
          <w:rFonts w:hint="eastAsia" w:ascii="仿宋" w:hAnsi="仿宋" w:eastAsia="仿宋" w:cs="仿宋"/>
          <w:sz w:val="28"/>
          <w:szCs w:val="28"/>
        </w:rPr>
        <w:t xml:space="preserve">                            </w:t>
      </w:r>
      <w:r>
        <w:rPr>
          <w:rFonts w:hint="eastAsia" w:ascii="仿宋" w:hAnsi="仿宋" w:eastAsia="仿宋" w:cs="仿宋"/>
          <w:sz w:val="28"/>
          <w:szCs w:val="28"/>
          <w:lang w:eastAsia="zh-CN"/>
        </w:rPr>
        <w:t>响应</w:t>
      </w:r>
      <w:r>
        <w:rPr>
          <w:rFonts w:hint="eastAsia" w:ascii="仿宋" w:hAnsi="仿宋" w:eastAsia="仿宋" w:cs="仿宋"/>
          <w:sz w:val="28"/>
          <w:szCs w:val="28"/>
        </w:rPr>
        <w:t>单位名称：</w:t>
      </w:r>
      <w:r>
        <w:rPr>
          <w:rFonts w:hint="eastAsia" w:ascii="仿宋" w:hAnsi="仿宋" w:eastAsia="仿宋" w:cs="仿宋"/>
          <w:sz w:val="28"/>
          <w:szCs w:val="28"/>
          <w:u w:val="single"/>
        </w:rPr>
        <w:t xml:space="preserve">    （公章）    </w:t>
      </w:r>
    </w:p>
    <w:p w14:paraId="78810CEF">
      <w:pPr>
        <w:spacing w:line="300" w:lineRule="exact"/>
        <w:ind w:left="0"/>
        <w:rPr>
          <w:rFonts w:ascii="仿宋" w:hAnsi="仿宋" w:eastAsia="仿宋" w:cs="仿宋"/>
          <w:sz w:val="28"/>
          <w:szCs w:val="28"/>
          <w:u w:val="single"/>
        </w:rPr>
      </w:pPr>
    </w:p>
    <w:p w14:paraId="4D65D2F2">
      <w:pPr>
        <w:spacing w:line="400" w:lineRule="exact"/>
        <w:ind w:left="0" w:firstLine="3920" w:firstLineChars="1400"/>
        <w:rPr>
          <w:rFonts w:ascii="仿宋" w:hAnsi="仿宋" w:eastAsia="仿宋" w:cs="仿宋"/>
          <w:sz w:val="28"/>
          <w:szCs w:val="28"/>
          <w:u w:val="single"/>
        </w:rPr>
      </w:pPr>
      <w:r>
        <w:rPr>
          <w:rFonts w:hint="eastAsia" w:ascii="仿宋" w:hAnsi="仿宋" w:eastAsia="仿宋" w:cs="仿宋"/>
          <w:sz w:val="28"/>
          <w:szCs w:val="28"/>
        </w:rPr>
        <w:t>日        期：</w:t>
      </w:r>
      <w:r>
        <w:rPr>
          <w:rFonts w:hint="eastAsia" w:ascii="仿宋" w:hAnsi="仿宋" w:eastAsia="仿宋" w:cs="仿宋"/>
          <w:sz w:val="28"/>
          <w:szCs w:val="28"/>
          <w:u w:val="single"/>
        </w:rPr>
        <w:t xml:space="preserve">                </w:t>
      </w:r>
    </w:p>
    <w:p w14:paraId="764C8D78">
      <w:pPr>
        <w:ind w:left="0"/>
        <w:jc w:val="center"/>
        <w:rPr>
          <w:rFonts w:ascii="仿宋" w:hAnsi="仿宋" w:eastAsia="仿宋" w:cs="仿宋"/>
          <w:b/>
          <w:bCs/>
          <w:sz w:val="32"/>
          <w:szCs w:val="32"/>
        </w:rPr>
      </w:pPr>
    </w:p>
    <w:p w14:paraId="70048C7A">
      <w:pPr>
        <w:ind w:left="0"/>
        <w:jc w:val="center"/>
        <w:rPr>
          <w:rFonts w:ascii="仿宋" w:hAnsi="仿宋" w:eastAsia="仿宋" w:cs="仿宋"/>
          <w:b/>
          <w:bCs/>
          <w:sz w:val="32"/>
          <w:szCs w:val="32"/>
        </w:rPr>
      </w:pPr>
    </w:p>
    <w:p w14:paraId="77D4B9D5">
      <w:pPr>
        <w:ind w:left="0"/>
        <w:jc w:val="center"/>
        <w:rPr>
          <w:rFonts w:ascii="仿宋" w:hAnsi="仿宋" w:eastAsia="仿宋" w:cs="仿宋"/>
          <w:b/>
          <w:bCs/>
          <w:sz w:val="32"/>
          <w:szCs w:val="32"/>
        </w:rPr>
      </w:pPr>
      <w:r>
        <w:rPr>
          <w:rFonts w:hint="eastAsia" w:ascii="仿宋" w:hAnsi="仿宋" w:eastAsia="仿宋" w:cs="仿宋"/>
          <w:b/>
          <w:bCs/>
          <w:sz w:val="32"/>
          <w:szCs w:val="32"/>
          <w:lang w:eastAsia="zh-CN"/>
        </w:rPr>
        <w:t>响应</w:t>
      </w:r>
      <w:r>
        <w:rPr>
          <w:rFonts w:hint="eastAsia" w:ascii="仿宋" w:hAnsi="仿宋" w:eastAsia="仿宋" w:cs="仿宋"/>
          <w:b/>
          <w:bCs/>
          <w:sz w:val="32"/>
          <w:szCs w:val="32"/>
        </w:rPr>
        <w:t>报价表</w:t>
      </w:r>
      <w:r>
        <w:rPr>
          <w:rFonts w:hint="eastAsia" w:ascii="仿宋" w:hAnsi="仿宋" w:eastAsia="仿宋" w:cs="仿宋"/>
          <w:b/>
          <w:bCs/>
          <w:sz w:val="32"/>
          <w:szCs w:val="32"/>
          <w:lang w:eastAsia="zh-CN"/>
        </w:rPr>
        <w:t>（</w:t>
      </w:r>
      <w:r>
        <w:rPr>
          <w:rFonts w:hint="eastAsia" w:ascii="仿宋" w:hAnsi="仿宋" w:eastAsia="仿宋" w:cs="仿宋"/>
          <w:b/>
          <w:bCs/>
          <w:sz w:val="32"/>
          <w:szCs w:val="32"/>
          <w:lang w:val="en-US" w:eastAsia="zh-CN"/>
        </w:rPr>
        <w:t>按照功能明细分项报价，格式自拟</w:t>
      </w:r>
      <w:r>
        <w:rPr>
          <w:rFonts w:hint="eastAsia" w:ascii="仿宋" w:hAnsi="仿宋" w:eastAsia="仿宋" w:cs="仿宋"/>
          <w:b/>
          <w:bCs/>
          <w:sz w:val="32"/>
          <w:szCs w:val="32"/>
          <w:lang w:eastAsia="zh-CN"/>
        </w:rPr>
        <w:t>）</w:t>
      </w:r>
      <w:r>
        <w:rPr>
          <w:rFonts w:hint="eastAsia" w:ascii="Calibri" w:hAnsi="Calibri" w:eastAsia="宋体" w:cs="Times New Roman"/>
          <w:b/>
          <w:sz w:val="36"/>
          <w:szCs w:val="36"/>
        </w:rPr>
        <w:br w:type="page"/>
      </w:r>
      <w:bookmarkStart w:id="2" w:name="OLE_LINK9"/>
    </w:p>
    <w:bookmarkEnd w:id="2"/>
    <w:p w14:paraId="662E22D2">
      <w:pPr>
        <w:spacing w:line="360" w:lineRule="auto"/>
        <w:ind w:left="0"/>
        <w:jc w:val="center"/>
        <w:rPr>
          <w:rFonts w:ascii="仿宋" w:hAnsi="仿宋" w:eastAsia="仿宋" w:cs="仿宋"/>
          <w:b/>
          <w:bCs/>
          <w:sz w:val="32"/>
          <w:szCs w:val="32"/>
        </w:rPr>
      </w:pPr>
      <w:r>
        <w:rPr>
          <w:rFonts w:hint="eastAsia" w:ascii="仿宋" w:hAnsi="仿宋" w:eastAsia="仿宋" w:cs="仿宋"/>
          <w:b/>
          <w:bCs/>
          <w:sz w:val="32"/>
          <w:szCs w:val="32"/>
        </w:rPr>
        <w:t>诚信</w:t>
      </w:r>
      <w:r>
        <w:rPr>
          <w:rFonts w:hint="eastAsia" w:ascii="仿宋" w:hAnsi="仿宋" w:eastAsia="仿宋" w:cs="仿宋"/>
          <w:b/>
          <w:bCs/>
          <w:sz w:val="32"/>
          <w:szCs w:val="32"/>
          <w:lang w:eastAsia="zh-CN"/>
        </w:rPr>
        <w:t>响应</w:t>
      </w:r>
      <w:r>
        <w:rPr>
          <w:rFonts w:hint="eastAsia" w:ascii="仿宋" w:hAnsi="仿宋" w:eastAsia="仿宋" w:cs="仿宋"/>
          <w:b/>
          <w:bCs/>
          <w:sz w:val="32"/>
          <w:szCs w:val="32"/>
        </w:rPr>
        <w:t>承诺书</w:t>
      </w:r>
    </w:p>
    <w:p w14:paraId="6EA13AD1">
      <w:pPr>
        <w:spacing w:line="400" w:lineRule="exact"/>
        <w:ind w:left="0"/>
        <w:rPr>
          <w:rFonts w:ascii="仿宋_GB2312" w:hAnsi="Calibri" w:eastAsia="仿宋_GB2312" w:cs="Times New Roman"/>
          <w:sz w:val="32"/>
          <w:szCs w:val="32"/>
        </w:rPr>
      </w:pPr>
    </w:p>
    <w:p w14:paraId="51A6FF45">
      <w:pPr>
        <w:spacing w:line="520" w:lineRule="exact"/>
        <w:ind w:left="0"/>
        <w:rPr>
          <w:rFonts w:ascii="仿宋" w:hAnsi="仿宋" w:eastAsia="仿宋" w:cs="仿宋"/>
          <w:sz w:val="30"/>
          <w:szCs w:val="30"/>
        </w:rPr>
      </w:pPr>
      <w:r>
        <w:rPr>
          <w:rFonts w:hint="eastAsia" w:ascii="仿宋" w:hAnsi="仿宋" w:eastAsia="仿宋" w:cs="仿宋"/>
          <w:sz w:val="30"/>
          <w:szCs w:val="30"/>
          <w:lang w:eastAsia="zh-CN"/>
        </w:rPr>
        <w:t>全椒县</w:t>
      </w:r>
      <w:r>
        <w:rPr>
          <w:rFonts w:hint="eastAsia" w:ascii="仿宋" w:hAnsi="仿宋" w:eastAsia="仿宋" w:cs="仿宋"/>
          <w:sz w:val="30"/>
          <w:szCs w:val="30"/>
        </w:rPr>
        <w:t>人民医院：</w:t>
      </w:r>
    </w:p>
    <w:p w14:paraId="79ED0C0B">
      <w:pPr>
        <w:spacing w:line="520" w:lineRule="exact"/>
        <w:ind w:left="0" w:firstLine="645"/>
        <w:rPr>
          <w:rFonts w:ascii="仿宋" w:hAnsi="仿宋" w:eastAsia="仿宋" w:cs="仿宋"/>
          <w:sz w:val="30"/>
          <w:szCs w:val="30"/>
        </w:rPr>
      </w:pPr>
      <w:r>
        <w:rPr>
          <w:rFonts w:hint="eastAsia" w:ascii="仿宋" w:hAnsi="仿宋" w:eastAsia="仿宋" w:cs="仿宋"/>
          <w:sz w:val="30"/>
          <w:szCs w:val="30"/>
        </w:rPr>
        <w:t>为了积极配合贵院进行的</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w:t>
      </w:r>
      <w:r>
        <w:rPr>
          <w:rFonts w:hint="eastAsia" w:ascii="仿宋" w:hAnsi="仿宋" w:eastAsia="仿宋" w:cs="仿宋"/>
          <w:sz w:val="30"/>
          <w:szCs w:val="30"/>
          <w:lang w:val="en-US" w:eastAsia="zh-CN"/>
        </w:rPr>
        <w:t>采购</w:t>
      </w:r>
      <w:r>
        <w:rPr>
          <w:rFonts w:hint="eastAsia" w:ascii="仿宋" w:hAnsi="仿宋" w:eastAsia="仿宋" w:cs="仿宋"/>
          <w:sz w:val="30"/>
          <w:szCs w:val="30"/>
        </w:rPr>
        <w:t>名称）</w:t>
      </w:r>
      <w:r>
        <w:rPr>
          <w:rFonts w:hint="eastAsia" w:ascii="仿宋" w:hAnsi="仿宋" w:eastAsia="仿宋" w:cs="仿宋"/>
          <w:sz w:val="30"/>
          <w:szCs w:val="30"/>
          <w:lang w:val="en-US" w:eastAsia="zh-CN"/>
        </w:rPr>
        <w:t>采购</w:t>
      </w:r>
      <w:r>
        <w:rPr>
          <w:rFonts w:hint="eastAsia" w:ascii="仿宋" w:hAnsi="仿宋" w:eastAsia="仿宋" w:cs="仿宋"/>
          <w:sz w:val="30"/>
          <w:szCs w:val="30"/>
        </w:rPr>
        <w:t>工作，有效遏制不诚信、不公平竞争情况的发生，确保招标工作的公平、公正、公开，特向贵院郑重承诺：</w:t>
      </w:r>
    </w:p>
    <w:p w14:paraId="29801C39">
      <w:pPr>
        <w:spacing w:line="520" w:lineRule="exact"/>
        <w:ind w:left="105" w:leftChars="50" w:firstLine="450" w:firstLineChars="150"/>
        <w:rPr>
          <w:rFonts w:ascii="仿宋" w:hAnsi="仿宋" w:eastAsia="仿宋" w:cs="仿宋"/>
          <w:sz w:val="30"/>
          <w:szCs w:val="30"/>
        </w:rPr>
      </w:pPr>
      <w:r>
        <w:rPr>
          <w:rFonts w:hint="eastAsia" w:ascii="仿宋" w:hAnsi="仿宋" w:eastAsia="仿宋" w:cs="仿宋"/>
          <w:sz w:val="30"/>
          <w:szCs w:val="30"/>
        </w:rPr>
        <w:t>一、我公司所提供的各种材料真实、有效，承担相应的法律责任。</w:t>
      </w:r>
    </w:p>
    <w:p w14:paraId="5EAF063A">
      <w:pPr>
        <w:spacing w:line="520" w:lineRule="exact"/>
        <w:ind w:left="105" w:leftChars="50" w:firstLine="450" w:firstLineChars="150"/>
        <w:rPr>
          <w:rFonts w:hint="default" w:ascii="仿宋" w:hAnsi="仿宋" w:eastAsia="仿宋" w:cs="仿宋"/>
          <w:sz w:val="30"/>
          <w:szCs w:val="30"/>
          <w:lang w:val="en-US" w:eastAsia="zh-CN"/>
        </w:rPr>
      </w:pPr>
      <w:r>
        <w:rPr>
          <w:rFonts w:hint="eastAsia" w:ascii="仿宋" w:hAnsi="仿宋" w:eastAsia="仿宋" w:cs="仿宋"/>
          <w:sz w:val="30"/>
          <w:szCs w:val="30"/>
        </w:rPr>
        <w:t>二、我公司逐条如实填写</w:t>
      </w:r>
      <w:r>
        <w:rPr>
          <w:rFonts w:hint="eastAsia" w:ascii="仿宋" w:hAnsi="仿宋" w:eastAsia="仿宋" w:cs="仿宋"/>
          <w:sz w:val="30"/>
          <w:szCs w:val="30"/>
          <w:lang w:val="en-US" w:eastAsia="zh-CN"/>
        </w:rPr>
        <w:t>采购</w:t>
      </w:r>
      <w:r>
        <w:rPr>
          <w:rFonts w:hint="eastAsia" w:ascii="仿宋" w:hAnsi="仿宋" w:eastAsia="仿宋" w:cs="仿宋"/>
          <w:sz w:val="30"/>
          <w:szCs w:val="30"/>
        </w:rPr>
        <w:t>各项要求及参数的响应情况，如有任何虚假成分，同意招标人无条件取消我公司此次投标资格，同意招标人无条件取消我公司今后两年参加</w:t>
      </w:r>
      <w:r>
        <w:rPr>
          <w:rFonts w:hint="eastAsia" w:ascii="仿宋" w:hAnsi="仿宋" w:eastAsia="仿宋" w:cs="仿宋"/>
          <w:sz w:val="30"/>
          <w:szCs w:val="30"/>
          <w:lang w:eastAsia="zh-CN"/>
        </w:rPr>
        <w:t>全椒县</w:t>
      </w:r>
      <w:r>
        <w:rPr>
          <w:rFonts w:hint="eastAsia" w:ascii="仿宋" w:hAnsi="仿宋" w:eastAsia="仿宋" w:cs="仿宋"/>
          <w:sz w:val="30"/>
          <w:szCs w:val="30"/>
        </w:rPr>
        <w:t>人民医院各项投标的资格。</w:t>
      </w:r>
      <w:r>
        <w:rPr>
          <w:rFonts w:hint="eastAsia" w:ascii="仿宋" w:hAnsi="仿宋" w:eastAsia="仿宋" w:cs="仿宋"/>
          <w:sz w:val="30"/>
          <w:szCs w:val="30"/>
          <w:lang w:val="en-US" w:eastAsia="zh-CN"/>
        </w:rPr>
        <w:t>中标后无正当理由放弃中标资格或无正当理由不与采购人及时订立合同，</w:t>
      </w:r>
      <w:r>
        <w:rPr>
          <w:rFonts w:hint="eastAsia" w:ascii="仿宋" w:hAnsi="仿宋" w:eastAsia="仿宋" w:cs="仿宋"/>
          <w:sz w:val="30"/>
          <w:szCs w:val="30"/>
        </w:rPr>
        <w:t>同意招标人无条件取消我公司今后</w:t>
      </w:r>
      <w:r>
        <w:rPr>
          <w:rFonts w:hint="eastAsia" w:ascii="仿宋" w:hAnsi="仿宋" w:eastAsia="仿宋" w:cs="仿宋"/>
          <w:sz w:val="30"/>
          <w:szCs w:val="30"/>
          <w:lang w:val="en-US" w:eastAsia="zh-CN"/>
        </w:rPr>
        <w:t>一</w:t>
      </w:r>
      <w:r>
        <w:rPr>
          <w:rFonts w:hint="eastAsia" w:ascii="仿宋" w:hAnsi="仿宋" w:eastAsia="仿宋" w:cs="仿宋"/>
          <w:sz w:val="30"/>
          <w:szCs w:val="30"/>
        </w:rPr>
        <w:t>年参加</w:t>
      </w:r>
      <w:r>
        <w:rPr>
          <w:rFonts w:hint="eastAsia" w:ascii="仿宋" w:hAnsi="仿宋" w:eastAsia="仿宋" w:cs="仿宋"/>
          <w:sz w:val="30"/>
          <w:szCs w:val="30"/>
          <w:lang w:eastAsia="zh-CN"/>
        </w:rPr>
        <w:t>全椒县</w:t>
      </w:r>
      <w:r>
        <w:rPr>
          <w:rFonts w:hint="eastAsia" w:ascii="仿宋" w:hAnsi="仿宋" w:eastAsia="仿宋" w:cs="仿宋"/>
          <w:sz w:val="30"/>
          <w:szCs w:val="30"/>
        </w:rPr>
        <w:t>人民医院各项投标的资格。</w:t>
      </w:r>
      <w:r>
        <w:rPr>
          <w:rFonts w:hint="eastAsia" w:ascii="仿宋" w:hAnsi="仿宋" w:eastAsia="仿宋" w:cs="仿宋"/>
          <w:sz w:val="30"/>
          <w:szCs w:val="30"/>
          <w:lang w:val="en-US" w:eastAsia="zh-CN"/>
        </w:rPr>
        <w:t>因我公司自身疏忽造成响应偏差而又放弃中标资格的，</w:t>
      </w:r>
      <w:r>
        <w:rPr>
          <w:rFonts w:hint="eastAsia" w:ascii="仿宋" w:hAnsi="仿宋" w:eastAsia="仿宋" w:cs="仿宋"/>
          <w:sz w:val="30"/>
          <w:szCs w:val="30"/>
        </w:rPr>
        <w:t>同意招标人无条件取消我公司今后</w:t>
      </w:r>
      <w:r>
        <w:rPr>
          <w:rFonts w:hint="eastAsia" w:ascii="仿宋" w:hAnsi="仿宋" w:eastAsia="仿宋" w:cs="仿宋"/>
          <w:sz w:val="30"/>
          <w:szCs w:val="30"/>
          <w:lang w:val="en-US" w:eastAsia="zh-CN"/>
        </w:rPr>
        <w:t>六个月</w:t>
      </w:r>
      <w:r>
        <w:rPr>
          <w:rFonts w:hint="eastAsia" w:ascii="仿宋" w:hAnsi="仿宋" w:eastAsia="仿宋" w:cs="仿宋"/>
          <w:sz w:val="30"/>
          <w:szCs w:val="30"/>
        </w:rPr>
        <w:t>参加</w:t>
      </w:r>
      <w:r>
        <w:rPr>
          <w:rFonts w:hint="eastAsia" w:ascii="仿宋" w:hAnsi="仿宋" w:eastAsia="仿宋" w:cs="仿宋"/>
          <w:sz w:val="30"/>
          <w:szCs w:val="30"/>
          <w:lang w:eastAsia="zh-CN"/>
        </w:rPr>
        <w:t>全椒县</w:t>
      </w:r>
      <w:r>
        <w:rPr>
          <w:rFonts w:hint="eastAsia" w:ascii="仿宋" w:hAnsi="仿宋" w:eastAsia="仿宋" w:cs="仿宋"/>
          <w:sz w:val="30"/>
          <w:szCs w:val="30"/>
        </w:rPr>
        <w:t>人民医院各项投标的资格。</w:t>
      </w:r>
    </w:p>
    <w:p w14:paraId="427C6472">
      <w:pPr>
        <w:spacing w:line="520" w:lineRule="exact"/>
        <w:ind w:left="105" w:leftChars="50" w:firstLine="450" w:firstLineChars="150"/>
        <w:rPr>
          <w:rFonts w:ascii="仿宋" w:hAnsi="仿宋" w:eastAsia="仿宋" w:cs="仿宋"/>
          <w:sz w:val="30"/>
          <w:szCs w:val="30"/>
        </w:rPr>
      </w:pPr>
      <w:r>
        <w:rPr>
          <w:rFonts w:hint="eastAsia" w:ascii="仿宋" w:hAnsi="仿宋" w:eastAsia="仿宋" w:cs="仿宋"/>
          <w:sz w:val="30"/>
          <w:szCs w:val="30"/>
        </w:rPr>
        <w:t>三、同意贵院签订合同前提供样机验证参数的要求，如不符合的无条件退货，并赔偿相关损失。</w:t>
      </w:r>
    </w:p>
    <w:p w14:paraId="1815B42B">
      <w:pPr>
        <w:spacing w:line="520" w:lineRule="exact"/>
        <w:ind w:left="0" w:firstLine="600" w:firstLineChars="200"/>
        <w:rPr>
          <w:rFonts w:ascii="仿宋" w:hAnsi="仿宋" w:eastAsia="仿宋" w:cs="仿宋"/>
          <w:sz w:val="30"/>
          <w:szCs w:val="30"/>
        </w:rPr>
      </w:pPr>
      <w:r>
        <w:rPr>
          <w:rFonts w:hint="eastAsia" w:ascii="仿宋" w:hAnsi="仿宋" w:eastAsia="仿宋" w:cs="仿宋"/>
          <w:sz w:val="30"/>
          <w:szCs w:val="30"/>
        </w:rPr>
        <w:t>如有违上述承诺，我公司将独自承担所有的法律后果。同意被废除投标。</w:t>
      </w:r>
    </w:p>
    <w:p w14:paraId="2DAC63BF">
      <w:pPr>
        <w:spacing w:line="520" w:lineRule="exact"/>
        <w:ind w:left="0" w:firstLine="645"/>
        <w:rPr>
          <w:rFonts w:ascii="仿宋" w:hAnsi="仿宋" w:eastAsia="仿宋" w:cs="仿宋"/>
          <w:sz w:val="30"/>
          <w:szCs w:val="30"/>
        </w:rPr>
      </w:pPr>
    </w:p>
    <w:p w14:paraId="6AFBA5E7">
      <w:pPr>
        <w:spacing w:line="520" w:lineRule="exact"/>
        <w:ind w:left="0"/>
        <w:rPr>
          <w:rFonts w:hint="eastAsia" w:ascii="仿宋" w:hAnsi="仿宋" w:eastAsia="仿宋" w:cs="仿宋"/>
          <w:sz w:val="28"/>
          <w:szCs w:val="28"/>
        </w:rPr>
      </w:pPr>
    </w:p>
    <w:p w14:paraId="1CF5E18D">
      <w:pPr>
        <w:spacing w:line="520" w:lineRule="exact"/>
        <w:ind w:left="0" w:firstLine="3640" w:firstLineChars="1300"/>
        <w:rPr>
          <w:rFonts w:hint="eastAsia" w:ascii="仿宋" w:hAnsi="仿宋" w:eastAsia="仿宋" w:cs="仿宋"/>
          <w:sz w:val="30"/>
          <w:szCs w:val="30"/>
        </w:rPr>
      </w:pPr>
      <w:r>
        <w:rPr>
          <w:rFonts w:hint="eastAsia" w:ascii="仿宋" w:hAnsi="仿宋" w:eastAsia="仿宋" w:cs="仿宋"/>
          <w:sz w:val="28"/>
          <w:szCs w:val="28"/>
        </w:rPr>
        <w:t>投标单位名称</w:t>
      </w:r>
      <w:r>
        <w:rPr>
          <w:rFonts w:hint="eastAsia" w:ascii="仿宋" w:hAnsi="仿宋" w:eastAsia="仿宋" w:cs="仿宋"/>
          <w:sz w:val="30"/>
          <w:szCs w:val="30"/>
        </w:rPr>
        <w:t>（盖章）：</w:t>
      </w:r>
    </w:p>
    <w:p w14:paraId="13BEBA26">
      <w:pPr>
        <w:spacing w:line="520" w:lineRule="exact"/>
        <w:ind w:left="0" w:firstLine="3640" w:firstLineChars="1300"/>
        <w:rPr>
          <w:rFonts w:ascii="仿宋" w:hAnsi="仿宋" w:eastAsia="仿宋" w:cs="仿宋"/>
          <w:sz w:val="30"/>
          <w:szCs w:val="30"/>
        </w:rPr>
      </w:pPr>
      <w:r>
        <w:rPr>
          <w:rFonts w:hint="eastAsia" w:ascii="仿宋" w:hAnsi="仿宋" w:eastAsia="仿宋" w:cs="仿宋"/>
          <w:sz w:val="28"/>
          <w:szCs w:val="28"/>
        </w:rPr>
        <w:t>法定代表人</w:t>
      </w:r>
      <w:r>
        <w:rPr>
          <w:rFonts w:hint="eastAsia" w:ascii="仿宋" w:hAnsi="仿宋" w:eastAsia="仿宋" w:cs="仿宋"/>
          <w:sz w:val="30"/>
          <w:szCs w:val="30"/>
        </w:rPr>
        <w:t>（签字）：</w:t>
      </w:r>
    </w:p>
    <w:p w14:paraId="3816D554">
      <w:pPr>
        <w:tabs>
          <w:tab w:val="left" w:pos="7200"/>
          <w:tab w:val="left" w:pos="7380"/>
        </w:tabs>
        <w:spacing w:line="520" w:lineRule="exact"/>
        <w:ind w:left="0" w:firstLine="3578" w:firstLineChars="1278"/>
        <w:rPr>
          <w:rFonts w:ascii="仿宋" w:hAnsi="仿宋" w:eastAsia="仿宋" w:cs="仿宋"/>
          <w:sz w:val="28"/>
          <w:szCs w:val="28"/>
        </w:rPr>
      </w:pPr>
      <w:r>
        <w:rPr>
          <w:rFonts w:hint="eastAsia" w:ascii="仿宋" w:hAnsi="仿宋" w:eastAsia="仿宋" w:cs="仿宋"/>
          <w:sz w:val="28"/>
          <w:szCs w:val="28"/>
        </w:rPr>
        <w:t xml:space="preserve">日    期：                      </w:t>
      </w:r>
    </w:p>
    <w:p w14:paraId="61EFA598">
      <w:pPr>
        <w:spacing w:line="360" w:lineRule="auto"/>
        <w:ind w:left="0"/>
        <w:jc w:val="center"/>
        <w:rPr>
          <w:rFonts w:hint="eastAsia" w:ascii="仿宋" w:hAnsi="仿宋" w:eastAsia="仿宋" w:cs="仿宋"/>
          <w:b/>
          <w:bCs/>
          <w:sz w:val="32"/>
          <w:szCs w:val="32"/>
        </w:rPr>
      </w:pPr>
    </w:p>
    <w:p w14:paraId="4AE0C017">
      <w:pPr>
        <w:spacing w:line="360" w:lineRule="auto"/>
        <w:ind w:left="0"/>
        <w:jc w:val="center"/>
        <w:rPr>
          <w:rFonts w:ascii="仿宋" w:hAnsi="仿宋" w:eastAsia="仿宋" w:cs="仿宋"/>
          <w:b/>
          <w:bCs/>
          <w:sz w:val="32"/>
          <w:szCs w:val="32"/>
        </w:rPr>
      </w:pPr>
      <w:r>
        <w:rPr>
          <w:rFonts w:hint="eastAsia" w:ascii="仿宋" w:hAnsi="仿宋" w:eastAsia="仿宋" w:cs="仿宋"/>
          <w:b/>
          <w:bCs/>
          <w:sz w:val="32"/>
          <w:szCs w:val="32"/>
        </w:rPr>
        <w:t>清廉</w:t>
      </w:r>
      <w:r>
        <w:rPr>
          <w:rFonts w:hint="eastAsia" w:ascii="仿宋" w:hAnsi="仿宋" w:eastAsia="仿宋" w:cs="仿宋"/>
          <w:b/>
          <w:bCs/>
          <w:sz w:val="32"/>
          <w:szCs w:val="32"/>
          <w:lang w:eastAsia="zh-CN"/>
        </w:rPr>
        <w:t>响应</w:t>
      </w:r>
      <w:r>
        <w:rPr>
          <w:rFonts w:hint="eastAsia" w:ascii="仿宋" w:hAnsi="仿宋" w:eastAsia="仿宋" w:cs="仿宋"/>
          <w:b/>
          <w:bCs/>
          <w:sz w:val="32"/>
          <w:szCs w:val="32"/>
        </w:rPr>
        <w:t>承诺书</w:t>
      </w:r>
    </w:p>
    <w:p w14:paraId="139E3F43">
      <w:pPr>
        <w:spacing w:line="400" w:lineRule="exact"/>
        <w:ind w:left="0"/>
        <w:rPr>
          <w:rFonts w:ascii="仿宋_GB2312" w:hAnsi="Calibri" w:eastAsia="仿宋_GB2312" w:cs="Times New Roman"/>
          <w:sz w:val="32"/>
          <w:szCs w:val="32"/>
        </w:rPr>
      </w:pPr>
    </w:p>
    <w:p w14:paraId="4F61082D">
      <w:pPr>
        <w:spacing w:line="520" w:lineRule="exact"/>
        <w:ind w:left="0"/>
        <w:rPr>
          <w:rFonts w:ascii="仿宋" w:hAnsi="仿宋" w:eastAsia="仿宋" w:cs="仿宋"/>
          <w:sz w:val="30"/>
          <w:szCs w:val="30"/>
        </w:rPr>
      </w:pPr>
      <w:r>
        <w:rPr>
          <w:rFonts w:hint="eastAsia" w:ascii="仿宋" w:hAnsi="仿宋" w:eastAsia="仿宋" w:cs="仿宋"/>
          <w:sz w:val="30"/>
          <w:szCs w:val="30"/>
          <w:lang w:eastAsia="zh-CN"/>
        </w:rPr>
        <w:t>全椒县</w:t>
      </w:r>
      <w:r>
        <w:rPr>
          <w:rFonts w:hint="eastAsia" w:ascii="仿宋" w:hAnsi="仿宋" w:eastAsia="仿宋" w:cs="仿宋"/>
          <w:sz w:val="30"/>
          <w:szCs w:val="30"/>
        </w:rPr>
        <w:t>人民医院纪委：</w:t>
      </w:r>
    </w:p>
    <w:p w14:paraId="23C54CB8">
      <w:pPr>
        <w:spacing w:line="520" w:lineRule="exact"/>
        <w:ind w:left="0" w:firstLine="645"/>
        <w:rPr>
          <w:rFonts w:ascii="仿宋" w:hAnsi="仿宋" w:eastAsia="仿宋" w:cs="仿宋"/>
          <w:sz w:val="30"/>
          <w:szCs w:val="30"/>
        </w:rPr>
      </w:pPr>
      <w:r>
        <w:rPr>
          <w:rFonts w:hint="eastAsia" w:ascii="仿宋" w:hAnsi="仿宋" w:eastAsia="仿宋" w:cs="仿宋"/>
          <w:sz w:val="30"/>
          <w:szCs w:val="30"/>
        </w:rPr>
        <w:t>为了积极配合贵院进行的</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（招标名称）招标工作，有效遏制不公平竞争和违规违纪问题的发生，确保招标工作的公平、公正、公开，我们保证认真贯彻《招投标法》等相关规定以及有关廉洁要求，特向贵院纪委郑重承诺：</w:t>
      </w:r>
    </w:p>
    <w:p w14:paraId="18597FD2">
      <w:pPr>
        <w:spacing w:line="520" w:lineRule="exact"/>
        <w:ind w:left="0" w:firstLine="645"/>
        <w:rPr>
          <w:rFonts w:ascii="仿宋" w:hAnsi="仿宋" w:eastAsia="仿宋" w:cs="仿宋"/>
          <w:sz w:val="30"/>
          <w:szCs w:val="30"/>
        </w:rPr>
      </w:pPr>
      <w:r>
        <w:rPr>
          <w:rFonts w:hint="eastAsia" w:ascii="仿宋" w:hAnsi="仿宋" w:eastAsia="仿宋" w:cs="仿宋"/>
          <w:sz w:val="30"/>
          <w:szCs w:val="30"/>
        </w:rPr>
        <w:t>一、我公司任何工作人员绝不以任何理由主动向贵院任何领导和职工行贿。</w:t>
      </w:r>
    </w:p>
    <w:p w14:paraId="7C88A1E0">
      <w:pPr>
        <w:spacing w:line="520" w:lineRule="exact"/>
        <w:ind w:left="0" w:firstLine="645"/>
        <w:rPr>
          <w:rFonts w:ascii="仿宋" w:hAnsi="仿宋" w:eastAsia="仿宋" w:cs="仿宋"/>
          <w:sz w:val="30"/>
          <w:szCs w:val="30"/>
        </w:rPr>
      </w:pPr>
      <w:r>
        <w:rPr>
          <w:rFonts w:hint="eastAsia" w:ascii="仿宋" w:hAnsi="仿宋" w:eastAsia="仿宋" w:cs="仿宋"/>
          <w:sz w:val="30"/>
          <w:szCs w:val="30"/>
        </w:rPr>
        <w:t>二、贵院如有任何人员向我公司工作人员索要钱物，我公司人员会坚决拒绝并立即向贵院纪委书面举报。</w:t>
      </w:r>
    </w:p>
    <w:p w14:paraId="458378A9">
      <w:pPr>
        <w:spacing w:line="520" w:lineRule="exact"/>
        <w:ind w:left="0" w:firstLine="645"/>
        <w:rPr>
          <w:rFonts w:ascii="仿宋" w:hAnsi="仿宋" w:eastAsia="仿宋" w:cs="仿宋"/>
          <w:sz w:val="30"/>
          <w:szCs w:val="30"/>
        </w:rPr>
      </w:pPr>
      <w:r>
        <w:rPr>
          <w:rFonts w:hint="eastAsia" w:ascii="仿宋" w:hAnsi="仿宋" w:eastAsia="仿宋" w:cs="仿宋"/>
          <w:sz w:val="30"/>
          <w:szCs w:val="30"/>
        </w:rPr>
        <w:t>三、我公司绝不使用不正当手段妨碍、排挤其它投标公司或串通投标。</w:t>
      </w:r>
    </w:p>
    <w:p w14:paraId="34498DDE">
      <w:pPr>
        <w:spacing w:line="520" w:lineRule="exact"/>
        <w:ind w:left="0" w:firstLine="645"/>
        <w:rPr>
          <w:rFonts w:ascii="仿宋" w:hAnsi="仿宋" w:eastAsia="仿宋" w:cs="仿宋"/>
          <w:sz w:val="30"/>
          <w:szCs w:val="30"/>
        </w:rPr>
      </w:pPr>
      <w:r>
        <w:rPr>
          <w:rFonts w:hint="eastAsia" w:ascii="仿宋" w:hAnsi="仿宋" w:eastAsia="仿宋" w:cs="仿宋"/>
          <w:sz w:val="30"/>
          <w:szCs w:val="30"/>
        </w:rPr>
        <w:t>如果有违上述三项承诺，我公司将独自承担所有的法律后果。</w:t>
      </w:r>
    </w:p>
    <w:p w14:paraId="542C396E">
      <w:pPr>
        <w:spacing w:line="520" w:lineRule="exact"/>
        <w:ind w:left="0" w:firstLine="645"/>
        <w:rPr>
          <w:rFonts w:ascii="仿宋" w:hAnsi="仿宋" w:eastAsia="仿宋" w:cs="仿宋"/>
          <w:sz w:val="30"/>
          <w:szCs w:val="30"/>
        </w:rPr>
      </w:pPr>
    </w:p>
    <w:p w14:paraId="664B6527">
      <w:pPr>
        <w:spacing w:line="520" w:lineRule="exact"/>
        <w:ind w:left="0" w:firstLine="645"/>
        <w:rPr>
          <w:rFonts w:ascii="仿宋" w:hAnsi="仿宋" w:eastAsia="仿宋" w:cs="仿宋"/>
          <w:sz w:val="30"/>
          <w:szCs w:val="30"/>
        </w:rPr>
      </w:pPr>
    </w:p>
    <w:p w14:paraId="730D9F95">
      <w:pPr>
        <w:spacing w:line="520" w:lineRule="exact"/>
        <w:ind w:left="0" w:firstLine="645"/>
        <w:rPr>
          <w:rFonts w:ascii="仿宋" w:hAnsi="仿宋" w:eastAsia="仿宋" w:cs="仿宋"/>
          <w:sz w:val="30"/>
          <w:szCs w:val="30"/>
        </w:rPr>
      </w:pPr>
    </w:p>
    <w:p w14:paraId="442E52E2">
      <w:pPr>
        <w:spacing w:line="520" w:lineRule="exact"/>
        <w:ind w:left="0" w:firstLine="645"/>
        <w:rPr>
          <w:rFonts w:ascii="仿宋" w:hAnsi="仿宋" w:eastAsia="仿宋" w:cs="仿宋"/>
          <w:sz w:val="30"/>
          <w:szCs w:val="30"/>
        </w:rPr>
      </w:pPr>
      <w:r>
        <w:rPr>
          <w:rFonts w:hint="eastAsia" w:ascii="仿宋" w:hAnsi="仿宋" w:eastAsia="仿宋" w:cs="仿宋"/>
          <w:sz w:val="30"/>
          <w:szCs w:val="30"/>
        </w:rPr>
        <w:t xml:space="preserve">                   </w:t>
      </w:r>
      <w:r>
        <w:rPr>
          <w:rFonts w:hint="eastAsia" w:ascii="仿宋" w:hAnsi="仿宋" w:eastAsia="仿宋" w:cs="仿宋"/>
          <w:sz w:val="28"/>
          <w:szCs w:val="28"/>
          <w:lang w:eastAsia="zh-CN"/>
        </w:rPr>
        <w:t>响应</w:t>
      </w:r>
      <w:r>
        <w:rPr>
          <w:rFonts w:hint="eastAsia" w:ascii="仿宋" w:hAnsi="仿宋" w:eastAsia="仿宋" w:cs="仿宋"/>
          <w:sz w:val="28"/>
          <w:szCs w:val="28"/>
        </w:rPr>
        <w:t>单位名称</w:t>
      </w:r>
      <w:r>
        <w:rPr>
          <w:rFonts w:hint="eastAsia" w:ascii="仿宋" w:hAnsi="仿宋" w:eastAsia="仿宋" w:cs="仿宋"/>
          <w:sz w:val="30"/>
          <w:szCs w:val="30"/>
        </w:rPr>
        <w:t>（盖章）：</w:t>
      </w:r>
    </w:p>
    <w:p w14:paraId="219B9E5E">
      <w:pPr>
        <w:tabs>
          <w:tab w:val="left" w:pos="7200"/>
          <w:tab w:val="left" w:pos="7380"/>
        </w:tabs>
        <w:spacing w:line="520" w:lineRule="exact"/>
        <w:ind w:left="0" w:firstLine="645"/>
        <w:rPr>
          <w:rFonts w:ascii="仿宋" w:hAnsi="仿宋" w:eastAsia="仿宋" w:cs="仿宋"/>
          <w:sz w:val="30"/>
          <w:szCs w:val="30"/>
        </w:rPr>
      </w:pPr>
      <w:r>
        <w:rPr>
          <w:rFonts w:hint="eastAsia" w:ascii="仿宋" w:hAnsi="仿宋" w:eastAsia="仿宋" w:cs="仿宋"/>
          <w:sz w:val="30"/>
          <w:szCs w:val="30"/>
        </w:rPr>
        <w:t xml:space="preserve">                   </w:t>
      </w:r>
      <w:r>
        <w:rPr>
          <w:rFonts w:hint="eastAsia" w:ascii="仿宋" w:hAnsi="仿宋" w:eastAsia="仿宋" w:cs="仿宋"/>
          <w:sz w:val="28"/>
          <w:szCs w:val="28"/>
        </w:rPr>
        <w:t>法定代表人</w:t>
      </w:r>
      <w:r>
        <w:rPr>
          <w:rFonts w:hint="eastAsia" w:ascii="仿宋" w:hAnsi="仿宋" w:eastAsia="仿宋" w:cs="仿宋"/>
          <w:sz w:val="30"/>
          <w:szCs w:val="30"/>
        </w:rPr>
        <w:t>（签字）：</w:t>
      </w:r>
    </w:p>
    <w:p w14:paraId="6D1D8994">
      <w:pPr>
        <w:tabs>
          <w:tab w:val="left" w:pos="7200"/>
          <w:tab w:val="left" w:pos="7380"/>
        </w:tabs>
        <w:spacing w:line="520" w:lineRule="exact"/>
        <w:ind w:left="0" w:firstLine="3578" w:firstLineChars="1278"/>
        <w:rPr>
          <w:rFonts w:ascii="仿宋" w:hAnsi="仿宋" w:eastAsia="仿宋" w:cs="仿宋"/>
          <w:sz w:val="28"/>
          <w:szCs w:val="28"/>
        </w:rPr>
      </w:pPr>
      <w:r>
        <w:rPr>
          <w:rFonts w:hint="eastAsia" w:ascii="仿宋" w:hAnsi="仿宋" w:eastAsia="仿宋" w:cs="仿宋"/>
          <w:sz w:val="28"/>
          <w:szCs w:val="28"/>
        </w:rPr>
        <w:t xml:space="preserve">日    期：                      </w:t>
      </w:r>
    </w:p>
    <w:p w14:paraId="6795A651">
      <w:pPr>
        <w:tabs>
          <w:tab w:val="left" w:pos="7200"/>
          <w:tab w:val="left" w:pos="7380"/>
        </w:tabs>
        <w:spacing w:line="520" w:lineRule="exact"/>
        <w:ind w:left="0" w:firstLine="645"/>
        <w:rPr>
          <w:rFonts w:ascii="仿宋" w:hAnsi="仿宋" w:eastAsia="仿宋" w:cs="仿宋"/>
          <w:sz w:val="30"/>
          <w:szCs w:val="30"/>
        </w:rPr>
      </w:pPr>
    </w:p>
    <w:p w14:paraId="58DFFDDA">
      <w:pPr>
        <w:spacing w:line="520" w:lineRule="exact"/>
        <w:ind w:left="0"/>
        <w:rPr>
          <w:rFonts w:ascii="仿宋_GB2312" w:hAnsi="Calibri" w:eastAsia="仿宋_GB2312" w:cs="Times New Roman"/>
          <w:sz w:val="32"/>
          <w:szCs w:val="32"/>
        </w:rPr>
      </w:pPr>
    </w:p>
    <w:p w14:paraId="0AEB3377">
      <w:pPr>
        <w:ind w:left="0"/>
        <w:jc w:val="center"/>
        <w:rPr>
          <w:rFonts w:hint="eastAsia" w:ascii="Calibri" w:hAnsi="Calibri" w:eastAsia="宋体" w:cs="Times New Roman"/>
          <w:b/>
          <w:sz w:val="36"/>
          <w:szCs w:val="36"/>
        </w:rPr>
      </w:pPr>
    </w:p>
    <w:p w14:paraId="4F2E0309">
      <w:pPr>
        <w:ind w:left="0"/>
        <w:jc w:val="center"/>
        <w:rPr>
          <w:rFonts w:hint="eastAsia" w:ascii="Calibri" w:hAnsi="Calibri" w:eastAsia="宋体" w:cs="Times New Roman"/>
          <w:b/>
          <w:sz w:val="36"/>
          <w:szCs w:val="36"/>
        </w:rPr>
      </w:pPr>
    </w:p>
    <w:p w14:paraId="5AB61D4F">
      <w:pPr>
        <w:ind w:left="0"/>
        <w:jc w:val="center"/>
        <w:rPr>
          <w:rFonts w:hint="eastAsia" w:ascii="Calibri" w:hAnsi="Calibri" w:eastAsia="宋体" w:cs="Times New Roman"/>
          <w:b/>
          <w:sz w:val="36"/>
          <w:szCs w:val="36"/>
        </w:rPr>
      </w:pPr>
    </w:p>
    <w:p w14:paraId="5A710EDA">
      <w:pPr>
        <w:ind w:left="0"/>
        <w:jc w:val="left"/>
        <w:rPr>
          <w:rFonts w:hint="eastAsia" w:ascii="仿宋" w:hAnsi="仿宋" w:eastAsia="仿宋" w:cs="仿宋"/>
          <w:b/>
          <w:bCs/>
          <w:sz w:val="32"/>
          <w:szCs w:val="32"/>
        </w:rPr>
      </w:pPr>
    </w:p>
    <w:p w14:paraId="32502FFB">
      <w:pPr>
        <w:spacing w:line="360" w:lineRule="auto"/>
        <w:jc w:val="center"/>
        <w:outlineLvl w:val="1"/>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最后承诺报价表</w:t>
      </w:r>
    </w:p>
    <w:p w14:paraId="4EEA6846">
      <w:pPr>
        <w:spacing w:before="156" w:beforeLines="50" w:after="156" w:afterLines="50" w:line="360" w:lineRule="auto"/>
        <w:ind w:firstLine="236" w:firstLineChars="98"/>
        <w:jc w:val="center"/>
        <w:outlineLvl w:val="1"/>
        <w:rPr>
          <w:b/>
          <w:color w:val="auto"/>
          <w:sz w:val="24"/>
          <w:szCs w:val="28"/>
          <w:highlight w:val="none"/>
        </w:rPr>
      </w:pPr>
      <w:r>
        <w:rPr>
          <w:rFonts w:hint="eastAsia"/>
          <w:b/>
          <w:color w:val="auto"/>
          <w:sz w:val="24"/>
          <w:szCs w:val="28"/>
          <w:highlight w:val="none"/>
        </w:rPr>
        <w:t>（第</w:t>
      </w:r>
      <w:r>
        <w:rPr>
          <w:rFonts w:hint="eastAsia"/>
          <w:b/>
          <w:color w:val="auto"/>
          <w:sz w:val="24"/>
          <w:szCs w:val="28"/>
          <w:highlight w:val="none"/>
          <w:u w:val="single"/>
        </w:rPr>
        <w:t xml:space="preserve"> </w:t>
      </w:r>
      <w:r>
        <w:rPr>
          <w:rFonts w:hint="eastAsia"/>
          <w:b/>
          <w:color w:val="auto"/>
          <w:sz w:val="24"/>
          <w:szCs w:val="28"/>
          <w:highlight w:val="none"/>
          <w:u w:val="single"/>
          <w:lang w:val="en-US" w:eastAsia="zh-CN"/>
        </w:rPr>
        <w:t>2</w:t>
      </w:r>
      <w:r>
        <w:rPr>
          <w:rFonts w:hint="eastAsia"/>
          <w:b/>
          <w:color w:val="auto"/>
          <w:sz w:val="24"/>
          <w:szCs w:val="28"/>
          <w:highlight w:val="none"/>
          <w:u w:val="single"/>
        </w:rPr>
        <w:t xml:space="preserve"> </w:t>
      </w:r>
      <w:r>
        <w:rPr>
          <w:rFonts w:hint="eastAsia"/>
          <w:b/>
          <w:color w:val="auto"/>
          <w:sz w:val="24"/>
          <w:szCs w:val="28"/>
          <w:highlight w:val="none"/>
        </w:rPr>
        <w:t>次报价书）</w:t>
      </w:r>
    </w:p>
    <w:p w14:paraId="16BE067A">
      <w:pPr>
        <w:snapToGrid w:val="0"/>
        <w:spacing w:line="360" w:lineRule="auto"/>
        <w:jc w:val="left"/>
        <w:rPr>
          <w:rFonts w:hint="default" w:cs="宋体" w:asciiTheme="minorEastAsia" w:hAnsiTheme="minorEastAsia" w:eastAsiaTheme="minorEastAsia"/>
          <w:b/>
          <w:color w:val="auto"/>
          <w:kern w:val="2"/>
          <w:sz w:val="24"/>
          <w:szCs w:val="24"/>
          <w:highlight w:val="none"/>
          <w:lang w:val="en-US" w:eastAsia="zh-CN"/>
        </w:rPr>
      </w:pPr>
      <w:r>
        <w:rPr>
          <w:rFonts w:hint="eastAsia" w:cs="宋体" w:asciiTheme="minorEastAsia" w:hAnsiTheme="minorEastAsia" w:eastAsiaTheme="minorEastAsia"/>
          <w:b/>
          <w:color w:val="auto"/>
          <w:kern w:val="2"/>
          <w:sz w:val="24"/>
          <w:szCs w:val="24"/>
          <w:highlight w:val="none"/>
        </w:rPr>
        <w:t>项目名称：</w:t>
      </w:r>
      <w:r>
        <w:rPr>
          <w:rFonts w:hint="eastAsia" w:cs="宋体" w:asciiTheme="minorEastAsia" w:hAnsiTheme="minorEastAsia" w:eastAsiaTheme="minorEastAsia"/>
          <w:b/>
          <w:color w:val="auto"/>
          <w:kern w:val="2"/>
          <w:sz w:val="24"/>
          <w:szCs w:val="24"/>
          <w:highlight w:val="none"/>
          <w:u w:val="single"/>
        </w:rPr>
        <w:t xml:space="preserve">     </w:t>
      </w:r>
      <w:r>
        <w:rPr>
          <w:rFonts w:hint="eastAsia" w:cs="宋体" w:asciiTheme="minorEastAsia" w:hAnsiTheme="minorEastAsia" w:eastAsiaTheme="minorEastAsia"/>
          <w:b/>
          <w:color w:val="auto"/>
          <w:kern w:val="2"/>
          <w:sz w:val="24"/>
          <w:szCs w:val="24"/>
          <w:highlight w:val="none"/>
          <w:u w:val="single"/>
          <w:lang w:val="en-US" w:eastAsia="zh-CN"/>
        </w:rPr>
        <w:t xml:space="preserve">     </w:t>
      </w:r>
    </w:p>
    <w:tbl>
      <w:tblPr>
        <w:tblStyle w:val="2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72"/>
        <w:gridCol w:w="5950"/>
      </w:tblGrid>
      <w:tr w14:paraId="73E80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1509" w:type="pct"/>
            <w:tcBorders>
              <w:top w:val="single" w:color="auto" w:sz="4" w:space="0"/>
              <w:left w:val="single" w:color="auto" w:sz="4" w:space="0"/>
              <w:bottom w:val="single" w:color="auto" w:sz="4" w:space="0"/>
              <w:right w:val="single" w:color="auto" w:sz="4" w:space="0"/>
            </w:tcBorders>
            <w:vAlign w:val="center"/>
          </w:tcPr>
          <w:p w14:paraId="58901821">
            <w:pPr>
              <w:jc w:val="center"/>
              <w:rPr>
                <w:rFonts w:cs="宋体" w:asciiTheme="minorEastAsia" w:hAnsiTheme="minorEastAsia" w:eastAsiaTheme="minorEastAsia"/>
                <w:b/>
                <w:color w:val="auto"/>
                <w:kern w:val="2"/>
                <w:sz w:val="24"/>
                <w:szCs w:val="24"/>
                <w:highlight w:val="none"/>
              </w:rPr>
            </w:pPr>
            <w:r>
              <w:rPr>
                <w:rFonts w:hint="eastAsia" w:cs="宋体" w:asciiTheme="minorEastAsia" w:hAnsiTheme="minorEastAsia" w:eastAsiaTheme="minorEastAsia"/>
                <w:b/>
                <w:color w:val="auto"/>
                <w:kern w:val="2"/>
                <w:sz w:val="24"/>
                <w:szCs w:val="24"/>
                <w:highlight w:val="none"/>
              </w:rPr>
              <w:t>供应商名称</w:t>
            </w:r>
          </w:p>
        </w:tc>
        <w:tc>
          <w:tcPr>
            <w:tcW w:w="3490" w:type="pct"/>
            <w:tcBorders>
              <w:left w:val="single" w:color="auto" w:sz="4" w:space="0"/>
            </w:tcBorders>
          </w:tcPr>
          <w:p w14:paraId="736C35E3">
            <w:pPr>
              <w:rPr>
                <w:rFonts w:cs="宋体" w:asciiTheme="minorEastAsia" w:hAnsiTheme="minorEastAsia" w:eastAsiaTheme="minorEastAsia"/>
                <w:b/>
                <w:color w:val="auto"/>
                <w:kern w:val="2"/>
                <w:sz w:val="24"/>
                <w:szCs w:val="24"/>
                <w:highlight w:val="none"/>
              </w:rPr>
            </w:pPr>
          </w:p>
        </w:tc>
      </w:tr>
      <w:tr w14:paraId="0F81E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1509" w:type="pct"/>
            <w:tcBorders>
              <w:top w:val="single" w:color="auto" w:sz="4" w:space="0"/>
              <w:left w:val="single" w:color="auto" w:sz="4" w:space="0"/>
              <w:bottom w:val="single" w:color="auto" w:sz="4" w:space="0"/>
              <w:right w:val="single" w:color="auto" w:sz="4" w:space="0"/>
            </w:tcBorders>
            <w:vAlign w:val="center"/>
          </w:tcPr>
          <w:p w14:paraId="767430D1">
            <w:pPr>
              <w:jc w:val="center"/>
              <w:rPr>
                <w:rFonts w:cs="宋体" w:asciiTheme="minorEastAsia" w:hAnsiTheme="minorEastAsia" w:eastAsiaTheme="minorEastAsia"/>
                <w:b/>
                <w:color w:val="auto"/>
                <w:kern w:val="2"/>
                <w:sz w:val="24"/>
                <w:szCs w:val="24"/>
                <w:highlight w:val="none"/>
              </w:rPr>
            </w:pPr>
            <w:r>
              <w:rPr>
                <w:rFonts w:hint="eastAsia" w:cs="宋体" w:asciiTheme="minorEastAsia" w:hAnsiTheme="minorEastAsia" w:eastAsiaTheme="minorEastAsia"/>
                <w:b/>
                <w:bCs/>
                <w:color w:val="auto"/>
                <w:kern w:val="2"/>
                <w:sz w:val="24"/>
                <w:szCs w:val="24"/>
                <w:highlight w:val="none"/>
              </w:rPr>
              <w:t>磋商</w:t>
            </w:r>
            <w:r>
              <w:rPr>
                <w:rFonts w:hint="eastAsia" w:cs="宋体" w:asciiTheme="minorEastAsia" w:hAnsiTheme="minorEastAsia" w:eastAsiaTheme="minorEastAsia"/>
                <w:b/>
                <w:color w:val="auto"/>
                <w:kern w:val="2"/>
                <w:sz w:val="24"/>
                <w:szCs w:val="24"/>
                <w:highlight w:val="none"/>
              </w:rPr>
              <w:t>范围</w:t>
            </w:r>
          </w:p>
        </w:tc>
        <w:tc>
          <w:tcPr>
            <w:tcW w:w="3490" w:type="pct"/>
            <w:tcBorders>
              <w:left w:val="single" w:color="auto" w:sz="4" w:space="0"/>
            </w:tcBorders>
            <w:vAlign w:val="center"/>
          </w:tcPr>
          <w:p w14:paraId="5D56E971">
            <w:pPr>
              <w:widowControl/>
              <w:rPr>
                <w:rFonts w:cs="宋体" w:asciiTheme="minorEastAsia" w:hAnsiTheme="minorEastAsia" w:eastAsiaTheme="minorEastAsia"/>
                <w:b/>
                <w:color w:val="auto"/>
                <w:kern w:val="2"/>
                <w:sz w:val="24"/>
                <w:szCs w:val="24"/>
                <w:highlight w:val="none"/>
              </w:rPr>
            </w:pPr>
            <w:r>
              <w:rPr>
                <w:rFonts w:hint="eastAsia" w:cs="@仿宋_GB2312" w:asciiTheme="minorEastAsia" w:hAnsiTheme="minorEastAsia" w:eastAsiaTheme="minorEastAsia"/>
                <w:color w:val="auto"/>
                <w:kern w:val="2"/>
                <w:sz w:val="24"/>
                <w:szCs w:val="28"/>
                <w:highlight w:val="none"/>
              </w:rPr>
              <w:t>全部</w:t>
            </w:r>
          </w:p>
        </w:tc>
      </w:tr>
      <w:tr w14:paraId="70D33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jc w:val="center"/>
        </w:trPr>
        <w:tc>
          <w:tcPr>
            <w:tcW w:w="1509" w:type="pct"/>
            <w:tcBorders>
              <w:top w:val="single" w:color="auto" w:sz="4" w:space="0"/>
            </w:tcBorders>
            <w:vAlign w:val="center"/>
          </w:tcPr>
          <w:p w14:paraId="55EDED14">
            <w:pPr>
              <w:spacing w:line="360" w:lineRule="auto"/>
              <w:jc w:val="center"/>
              <w:rPr>
                <w:rFonts w:cs="@仿宋_GB2312"/>
                <w:b/>
                <w:color w:val="auto"/>
                <w:kern w:val="2"/>
                <w:sz w:val="24"/>
                <w:highlight w:val="none"/>
              </w:rPr>
            </w:pPr>
            <w:r>
              <w:rPr>
                <w:rFonts w:hint="eastAsia" w:cs="@仿宋_GB2312"/>
                <w:b/>
                <w:bCs/>
                <w:color w:val="auto"/>
                <w:kern w:val="2"/>
                <w:sz w:val="24"/>
                <w:szCs w:val="28"/>
                <w:highlight w:val="none"/>
              </w:rPr>
              <w:t>最后报价</w:t>
            </w:r>
          </w:p>
          <w:p w14:paraId="462ABD09">
            <w:pPr>
              <w:jc w:val="center"/>
              <w:rPr>
                <w:rFonts w:cs="宋体" w:asciiTheme="minorEastAsia" w:hAnsiTheme="minorEastAsia" w:eastAsiaTheme="minorEastAsia"/>
                <w:b/>
                <w:color w:val="auto"/>
                <w:kern w:val="2"/>
                <w:sz w:val="24"/>
                <w:szCs w:val="24"/>
                <w:highlight w:val="none"/>
              </w:rPr>
            </w:pPr>
            <w:r>
              <w:rPr>
                <w:rFonts w:hint="eastAsia" w:cs="宋体" w:asciiTheme="minorEastAsia" w:hAnsiTheme="minorEastAsia" w:eastAsiaTheme="minorEastAsia"/>
                <w:b/>
                <w:color w:val="auto"/>
                <w:kern w:val="2"/>
                <w:sz w:val="24"/>
                <w:szCs w:val="24"/>
                <w:highlight w:val="none"/>
              </w:rPr>
              <w:t>（详见备注说明）</w:t>
            </w:r>
          </w:p>
        </w:tc>
        <w:tc>
          <w:tcPr>
            <w:tcW w:w="3490" w:type="pct"/>
            <w:vAlign w:val="center"/>
          </w:tcPr>
          <w:p w14:paraId="2B7BDAA3">
            <w:pPr>
              <w:snapToGrid w:val="0"/>
              <w:spacing w:line="360" w:lineRule="auto"/>
              <w:jc w:val="lef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大写：</w:t>
            </w:r>
            <w:r>
              <w:rPr>
                <w:rFonts w:hint="eastAsia" w:ascii="宋体" w:hAnsi="宋体" w:eastAsia="宋体" w:cs="宋体"/>
                <w:bCs/>
                <w:color w:val="auto"/>
                <w:sz w:val="24"/>
                <w:szCs w:val="24"/>
                <w:highlight w:val="none"/>
                <w:u w:val="single"/>
              </w:rPr>
              <w:t xml:space="preserve">                     </w:t>
            </w:r>
          </w:p>
          <w:p w14:paraId="6CF09F75">
            <w:pPr>
              <w:spacing w:line="360" w:lineRule="auto"/>
              <w:ind w:right="-670"/>
              <w:rPr>
                <w:rFonts w:cs="宋体" w:asciiTheme="minorEastAsia" w:hAnsiTheme="minorEastAsia" w:eastAsiaTheme="minorEastAsia"/>
                <w:b/>
                <w:color w:val="auto"/>
                <w:kern w:val="2"/>
                <w:sz w:val="24"/>
                <w:szCs w:val="24"/>
                <w:highlight w:val="none"/>
              </w:rPr>
            </w:pPr>
            <w:r>
              <w:rPr>
                <w:rFonts w:hint="eastAsia" w:ascii="宋体" w:hAnsi="宋体" w:eastAsia="宋体" w:cs="宋体"/>
                <w:bCs/>
                <w:color w:val="auto"/>
                <w:sz w:val="24"/>
                <w:szCs w:val="24"/>
                <w:highlight w:val="none"/>
              </w:rPr>
              <w:t>小写：</w:t>
            </w:r>
            <w:r>
              <w:rPr>
                <w:rFonts w:hint="eastAsia" w:ascii="宋体" w:hAnsi="宋体" w:eastAsia="宋体" w:cs="宋体"/>
                <w:bCs/>
                <w:color w:val="auto"/>
                <w:sz w:val="24"/>
                <w:szCs w:val="24"/>
                <w:highlight w:val="none"/>
                <w:u w:val="single"/>
              </w:rPr>
              <w:t xml:space="preserve">                     </w:t>
            </w:r>
          </w:p>
        </w:tc>
      </w:tr>
      <w:tr w14:paraId="00C78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1509" w:type="pct"/>
            <w:tcBorders>
              <w:top w:val="single" w:color="auto" w:sz="4" w:space="0"/>
            </w:tcBorders>
            <w:vAlign w:val="center"/>
          </w:tcPr>
          <w:p w14:paraId="0DFE3578">
            <w:pPr>
              <w:snapToGrid w:val="0"/>
              <w:jc w:val="center"/>
              <w:rPr>
                <w:rFonts w:cs="宋体" w:asciiTheme="minorEastAsia" w:hAnsiTheme="minorEastAsia" w:eastAsiaTheme="minorEastAsia"/>
                <w:b/>
                <w:color w:val="auto"/>
                <w:kern w:val="2"/>
                <w:sz w:val="24"/>
                <w:szCs w:val="24"/>
                <w:highlight w:val="none"/>
              </w:rPr>
            </w:pPr>
            <w:r>
              <w:rPr>
                <w:rFonts w:hint="eastAsia" w:cs="宋体" w:asciiTheme="minorEastAsia" w:hAnsiTheme="minorEastAsia" w:eastAsiaTheme="minorEastAsia"/>
                <w:b/>
                <w:bCs/>
                <w:color w:val="auto"/>
                <w:kern w:val="2"/>
                <w:sz w:val="24"/>
                <w:szCs w:val="24"/>
                <w:highlight w:val="none"/>
              </w:rPr>
              <w:t>质量标准</w:t>
            </w:r>
          </w:p>
        </w:tc>
        <w:tc>
          <w:tcPr>
            <w:tcW w:w="3490" w:type="pct"/>
            <w:vAlign w:val="center"/>
          </w:tcPr>
          <w:p w14:paraId="7D4220E5">
            <w:pPr>
              <w:snapToGrid w:val="0"/>
              <w:rPr>
                <w:rFonts w:hint="eastAsia" w:cs="宋体" w:asciiTheme="minorEastAsia" w:hAnsiTheme="minorEastAsia" w:eastAsiaTheme="minorEastAsia"/>
                <w:b/>
                <w:color w:val="auto"/>
                <w:kern w:val="2"/>
                <w:sz w:val="24"/>
                <w:szCs w:val="24"/>
                <w:highlight w:val="none"/>
                <w:lang w:val="en-US" w:eastAsia="zh-CN"/>
              </w:rPr>
            </w:pPr>
            <w:r>
              <w:rPr>
                <w:rFonts w:hint="eastAsia" w:cs="宋体" w:asciiTheme="minorEastAsia" w:hAnsiTheme="minorEastAsia"/>
                <w:b/>
                <w:color w:val="auto"/>
                <w:kern w:val="2"/>
                <w:sz w:val="24"/>
                <w:szCs w:val="24"/>
                <w:highlight w:val="none"/>
                <w:lang w:val="en-US" w:eastAsia="zh-CN"/>
              </w:rPr>
              <w:t>合格</w:t>
            </w:r>
          </w:p>
        </w:tc>
      </w:tr>
      <w:tr w14:paraId="066A2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1509" w:type="pct"/>
            <w:tcBorders>
              <w:top w:val="single" w:color="auto" w:sz="4" w:space="0"/>
            </w:tcBorders>
            <w:vAlign w:val="center"/>
          </w:tcPr>
          <w:p w14:paraId="2C7D9AA0">
            <w:pPr>
              <w:snapToGrid w:val="0"/>
              <w:jc w:val="center"/>
              <w:rPr>
                <w:rFonts w:cs="宋体" w:asciiTheme="minorEastAsia" w:hAnsiTheme="minorEastAsia" w:eastAsiaTheme="minorEastAsia"/>
                <w:b/>
                <w:bCs/>
                <w:color w:val="auto"/>
                <w:kern w:val="2"/>
                <w:sz w:val="24"/>
                <w:szCs w:val="24"/>
                <w:highlight w:val="none"/>
              </w:rPr>
            </w:pPr>
            <w:r>
              <w:rPr>
                <w:rFonts w:hint="eastAsia" w:cs="宋体" w:asciiTheme="minorEastAsia" w:hAnsiTheme="minorEastAsia" w:eastAsiaTheme="minorEastAsia"/>
                <w:b/>
                <w:bCs/>
                <w:color w:val="auto"/>
                <w:kern w:val="2"/>
                <w:sz w:val="24"/>
                <w:szCs w:val="24"/>
                <w:highlight w:val="none"/>
              </w:rPr>
              <w:t>是否响应付款方式</w:t>
            </w:r>
          </w:p>
        </w:tc>
        <w:tc>
          <w:tcPr>
            <w:tcW w:w="3490" w:type="pct"/>
            <w:vAlign w:val="center"/>
          </w:tcPr>
          <w:p w14:paraId="718F41AC">
            <w:pPr>
              <w:snapToGrid w:val="0"/>
              <w:rPr>
                <w:rFonts w:cs="宋体" w:asciiTheme="minorEastAsia" w:hAnsiTheme="minorEastAsia" w:eastAsiaTheme="minorEastAsia"/>
                <w:bCs/>
                <w:color w:val="auto"/>
                <w:kern w:val="2"/>
                <w:sz w:val="24"/>
                <w:szCs w:val="24"/>
                <w:highlight w:val="none"/>
              </w:rPr>
            </w:pPr>
            <w:r>
              <w:rPr>
                <w:rFonts w:hint="eastAsia" w:cs="宋体" w:asciiTheme="minorEastAsia" w:hAnsiTheme="minorEastAsia" w:eastAsiaTheme="minorEastAsia"/>
                <w:color w:val="auto"/>
                <w:kern w:val="2"/>
                <w:sz w:val="24"/>
                <w:szCs w:val="24"/>
                <w:highlight w:val="none"/>
              </w:rPr>
              <w:t>是□    否□   （划√）</w:t>
            </w:r>
          </w:p>
        </w:tc>
      </w:tr>
      <w:tr w14:paraId="69D7E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jc w:val="center"/>
        </w:trPr>
        <w:tc>
          <w:tcPr>
            <w:tcW w:w="1509" w:type="pct"/>
            <w:vAlign w:val="center"/>
          </w:tcPr>
          <w:p w14:paraId="4F223976">
            <w:pPr>
              <w:jc w:val="center"/>
              <w:rPr>
                <w:rFonts w:cs="宋体" w:asciiTheme="minorEastAsia" w:hAnsiTheme="minorEastAsia" w:eastAsiaTheme="minorEastAsia"/>
                <w:b/>
                <w:color w:val="auto"/>
                <w:kern w:val="2"/>
                <w:sz w:val="24"/>
                <w:szCs w:val="24"/>
                <w:highlight w:val="none"/>
              </w:rPr>
            </w:pPr>
            <w:r>
              <w:rPr>
                <w:rFonts w:hint="eastAsia" w:cs="宋体" w:asciiTheme="minorEastAsia" w:hAnsiTheme="minorEastAsia" w:eastAsiaTheme="minorEastAsia"/>
                <w:b/>
                <w:color w:val="auto"/>
                <w:kern w:val="2"/>
                <w:sz w:val="24"/>
                <w:szCs w:val="24"/>
                <w:highlight w:val="none"/>
              </w:rPr>
              <w:t>备注说明</w:t>
            </w:r>
          </w:p>
        </w:tc>
        <w:tc>
          <w:tcPr>
            <w:tcW w:w="3490" w:type="pct"/>
          </w:tcPr>
          <w:p w14:paraId="4E167BF8">
            <w:pPr>
              <w:rPr>
                <w:rFonts w:cs="宋体" w:asciiTheme="minorEastAsia" w:hAnsiTheme="minorEastAsia" w:eastAsiaTheme="minorEastAsia"/>
                <w:b/>
                <w:color w:val="auto"/>
                <w:kern w:val="2"/>
                <w:sz w:val="24"/>
                <w:szCs w:val="24"/>
                <w:highlight w:val="none"/>
              </w:rPr>
            </w:pPr>
            <w:r>
              <w:rPr>
                <w:rFonts w:hint="eastAsia" w:cs="宋体" w:asciiTheme="minorEastAsia" w:hAnsiTheme="minorEastAsia" w:eastAsiaTheme="minorEastAsia"/>
                <w:b/>
                <w:i/>
                <w:color w:val="auto"/>
                <w:kern w:val="2"/>
                <w:sz w:val="24"/>
                <w:szCs w:val="24"/>
                <w:highlight w:val="none"/>
              </w:rPr>
              <w:t>（此处可补充</w:t>
            </w:r>
            <w:r>
              <w:rPr>
                <w:rFonts w:hint="eastAsia" w:cs="宋体" w:asciiTheme="minorEastAsia" w:hAnsiTheme="minorEastAsia"/>
                <w:b/>
                <w:i/>
                <w:color w:val="auto"/>
                <w:kern w:val="2"/>
                <w:sz w:val="24"/>
                <w:szCs w:val="24"/>
                <w:highlight w:val="none"/>
                <w:lang w:val="en-US" w:eastAsia="zh-CN"/>
              </w:rPr>
              <w:t>谈判</w:t>
            </w:r>
            <w:r>
              <w:rPr>
                <w:rFonts w:hint="eastAsia" w:cs="宋体" w:asciiTheme="minorEastAsia" w:hAnsiTheme="minorEastAsia" w:eastAsiaTheme="minorEastAsia"/>
                <w:b/>
                <w:i/>
                <w:color w:val="auto"/>
                <w:kern w:val="2"/>
                <w:sz w:val="24"/>
                <w:szCs w:val="24"/>
                <w:highlight w:val="none"/>
              </w:rPr>
              <w:t>小组根据与供应商</w:t>
            </w:r>
            <w:r>
              <w:rPr>
                <w:rFonts w:hint="eastAsia" w:cs="宋体" w:asciiTheme="minorEastAsia" w:hAnsiTheme="minorEastAsia"/>
                <w:b/>
                <w:i/>
                <w:color w:val="auto"/>
                <w:kern w:val="2"/>
                <w:sz w:val="24"/>
                <w:szCs w:val="24"/>
                <w:highlight w:val="none"/>
                <w:lang w:val="en-US" w:eastAsia="zh-CN"/>
              </w:rPr>
              <w:t>谈判</w:t>
            </w:r>
            <w:r>
              <w:rPr>
                <w:rFonts w:hint="eastAsia" w:cs="宋体" w:asciiTheme="minorEastAsia" w:hAnsiTheme="minorEastAsia" w:eastAsiaTheme="minorEastAsia"/>
                <w:b/>
                <w:i/>
                <w:color w:val="auto"/>
                <w:kern w:val="2"/>
                <w:sz w:val="24"/>
                <w:szCs w:val="24"/>
                <w:highlight w:val="none"/>
              </w:rPr>
              <w:t>情况变动的</w:t>
            </w:r>
            <w:r>
              <w:rPr>
                <w:rFonts w:hint="eastAsia" w:cs="宋体" w:asciiTheme="minorEastAsia" w:hAnsiTheme="minorEastAsia"/>
                <w:b/>
                <w:i/>
                <w:color w:val="auto"/>
                <w:kern w:val="2"/>
                <w:sz w:val="24"/>
                <w:szCs w:val="24"/>
                <w:highlight w:val="none"/>
                <w:lang w:val="en-US" w:eastAsia="zh-CN"/>
              </w:rPr>
              <w:t>单一来源</w:t>
            </w:r>
            <w:r>
              <w:rPr>
                <w:rFonts w:hint="eastAsia" w:cs="宋体" w:asciiTheme="minorEastAsia" w:hAnsiTheme="minorEastAsia" w:eastAsiaTheme="minorEastAsia"/>
                <w:b/>
                <w:i/>
                <w:color w:val="auto"/>
                <w:kern w:val="2"/>
                <w:sz w:val="24"/>
                <w:szCs w:val="24"/>
                <w:highlight w:val="none"/>
              </w:rPr>
              <w:t>文件的内容，包括采购需求中的技术、服务要求以及合同草案条款。）</w:t>
            </w:r>
          </w:p>
        </w:tc>
      </w:tr>
      <w:tr w14:paraId="2795E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1509" w:type="pct"/>
            <w:vAlign w:val="center"/>
          </w:tcPr>
          <w:p w14:paraId="06E20743">
            <w:pPr>
              <w:ind w:left="0" w:leftChars="0" w:firstLine="482" w:firstLineChars="200"/>
              <w:jc w:val="both"/>
              <w:rPr>
                <w:rFonts w:cs="宋体" w:asciiTheme="minorEastAsia" w:hAnsiTheme="minorEastAsia" w:eastAsiaTheme="minorEastAsia"/>
                <w:b/>
                <w:color w:val="auto"/>
                <w:kern w:val="2"/>
                <w:sz w:val="24"/>
                <w:szCs w:val="24"/>
                <w:highlight w:val="none"/>
              </w:rPr>
            </w:pPr>
            <w:r>
              <w:rPr>
                <w:rFonts w:hint="eastAsia" w:cs="宋体" w:asciiTheme="minorEastAsia" w:hAnsiTheme="minorEastAsia"/>
                <w:b/>
                <w:color w:val="auto"/>
                <w:kern w:val="2"/>
                <w:sz w:val="24"/>
                <w:szCs w:val="24"/>
                <w:highlight w:val="none"/>
                <w:lang w:val="en-US" w:eastAsia="zh-CN"/>
              </w:rPr>
              <w:t>谈判</w:t>
            </w:r>
            <w:r>
              <w:rPr>
                <w:rFonts w:hint="eastAsia" w:cs="宋体" w:asciiTheme="minorEastAsia" w:hAnsiTheme="minorEastAsia" w:eastAsiaTheme="minorEastAsia"/>
                <w:b/>
                <w:color w:val="auto"/>
                <w:kern w:val="2"/>
                <w:sz w:val="24"/>
                <w:szCs w:val="24"/>
                <w:highlight w:val="none"/>
              </w:rPr>
              <w:t>小组签字</w:t>
            </w:r>
          </w:p>
        </w:tc>
        <w:tc>
          <w:tcPr>
            <w:tcW w:w="3490" w:type="pct"/>
          </w:tcPr>
          <w:p w14:paraId="2543BE48">
            <w:pPr>
              <w:rPr>
                <w:rFonts w:cs="宋体" w:asciiTheme="minorEastAsia" w:hAnsiTheme="minorEastAsia" w:eastAsiaTheme="minorEastAsia"/>
                <w:b/>
                <w:color w:val="auto"/>
                <w:kern w:val="2"/>
                <w:sz w:val="24"/>
                <w:szCs w:val="24"/>
                <w:highlight w:val="none"/>
              </w:rPr>
            </w:pPr>
          </w:p>
        </w:tc>
      </w:tr>
    </w:tbl>
    <w:p w14:paraId="6C363615">
      <w:pPr>
        <w:spacing w:line="440" w:lineRule="exact"/>
        <w:ind w:firstLine="3600" w:firstLineChars="1500"/>
        <w:rPr>
          <w:rFonts w:cs="@仿宋_GB2312"/>
          <w:color w:val="auto"/>
          <w:kern w:val="2"/>
          <w:sz w:val="24"/>
          <w:szCs w:val="24"/>
          <w:highlight w:val="none"/>
          <w:u w:val="single"/>
        </w:rPr>
      </w:pPr>
      <w:r>
        <w:rPr>
          <w:rFonts w:hint="eastAsia" w:cs="@仿宋_GB2312"/>
          <w:color w:val="auto"/>
          <w:kern w:val="2"/>
          <w:sz w:val="24"/>
          <w:szCs w:val="24"/>
          <w:highlight w:val="none"/>
        </w:rPr>
        <w:t>供应商公章或授权代表签字：</w:t>
      </w:r>
      <w:r>
        <w:rPr>
          <w:rFonts w:hint="eastAsia" w:cs="@仿宋_GB2312"/>
          <w:color w:val="auto"/>
          <w:kern w:val="2"/>
          <w:sz w:val="24"/>
          <w:szCs w:val="24"/>
          <w:highlight w:val="none"/>
          <w:u w:val="single"/>
        </w:rPr>
        <w:t xml:space="preserve">     </w:t>
      </w:r>
      <w:r>
        <w:rPr>
          <w:rFonts w:cs="@仿宋_GB2312"/>
          <w:color w:val="auto"/>
          <w:kern w:val="2"/>
          <w:sz w:val="24"/>
          <w:szCs w:val="24"/>
          <w:highlight w:val="none"/>
          <w:u w:val="single"/>
        </w:rPr>
        <w:t xml:space="preserve">    </w:t>
      </w:r>
      <w:r>
        <w:rPr>
          <w:rFonts w:hint="eastAsia" w:cs="@仿宋_GB2312"/>
          <w:color w:val="auto"/>
          <w:kern w:val="2"/>
          <w:sz w:val="24"/>
          <w:szCs w:val="24"/>
          <w:highlight w:val="none"/>
          <w:u w:val="single"/>
        </w:rPr>
        <w:t xml:space="preserve">    </w:t>
      </w:r>
    </w:p>
    <w:p w14:paraId="4384570E">
      <w:pPr>
        <w:spacing w:line="440" w:lineRule="exact"/>
        <w:ind w:firstLine="4800" w:firstLineChars="2000"/>
        <w:rPr>
          <w:rFonts w:cs="宋体" w:asciiTheme="minorEastAsia" w:hAnsiTheme="minorEastAsia" w:eastAsiaTheme="minorEastAsia"/>
          <w:b/>
          <w:bCs/>
          <w:color w:val="auto"/>
          <w:kern w:val="2"/>
          <w:sz w:val="24"/>
          <w:szCs w:val="24"/>
          <w:highlight w:val="none"/>
        </w:rPr>
      </w:pPr>
      <w:r>
        <w:rPr>
          <w:rFonts w:hint="eastAsia" w:cs="@仿宋_GB2312"/>
          <w:color w:val="auto"/>
          <w:kern w:val="2"/>
          <w:sz w:val="24"/>
          <w:szCs w:val="24"/>
          <w:highlight w:val="none"/>
        </w:rPr>
        <w:t xml:space="preserve">日     </w:t>
      </w:r>
      <w:r>
        <w:rPr>
          <w:rFonts w:cs="@仿宋_GB2312"/>
          <w:color w:val="auto"/>
          <w:kern w:val="2"/>
          <w:sz w:val="24"/>
          <w:szCs w:val="24"/>
          <w:highlight w:val="none"/>
        </w:rPr>
        <w:t xml:space="preserve">    </w:t>
      </w:r>
      <w:r>
        <w:rPr>
          <w:rFonts w:hint="eastAsia" w:cs="@仿宋_GB2312"/>
          <w:color w:val="auto"/>
          <w:kern w:val="2"/>
          <w:sz w:val="24"/>
          <w:szCs w:val="24"/>
          <w:highlight w:val="none"/>
        </w:rPr>
        <w:t xml:space="preserve"> 期：</w:t>
      </w:r>
      <w:r>
        <w:rPr>
          <w:rFonts w:hint="eastAsia" w:cs="@仿宋_GB2312"/>
          <w:color w:val="auto"/>
          <w:kern w:val="2"/>
          <w:sz w:val="24"/>
          <w:szCs w:val="24"/>
          <w:highlight w:val="none"/>
          <w:u w:val="single"/>
        </w:rPr>
        <w:t xml:space="preserve">             </w:t>
      </w:r>
    </w:p>
    <w:p w14:paraId="76463DF4">
      <w:pPr>
        <w:spacing w:line="360" w:lineRule="auto"/>
        <w:jc w:val="left"/>
        <w:rPr>
          <w:rFonts w:hint="eastAsia" w:cs="宋体" w:asciiTheme="minorEastAsia" w:hAnsiTheme="minorEastAsia" w:eastAsiaTheme="minorEastAsia"/>
          <w:b/>
          <w:bCs/>
          <w:color w:val="auto"/>
          <w:kern w:val="2"/>
          <w:sz w:val="24"/>
          <w:szCs w:val="24"/>
          <w:highlight w:val="none"/>
        </w:rPr>
      </w:pPr>
      <w:r>
        <w:rPr>
          <w:rFonts w:hint="eastAsia" w:cs="宋体" w:asciiTheme="minorEastAsia" w:hAnsiTheme="minorEastAsia" w:eastAsiaTheme="minorEastAsia"/>
          <w:b/>
          <w:bCs/>
          <w:color w:val="auto"/>
          <w:kern w:val="2"/>
          <w:sz w:val="24"/>
          <w:szCs w:val="24"/>
          <w:highlight w:val="none"/>
        </w:rPr>
        <w:t>注：</w:t>
      </w:r>
    </w:p>
    <w:p w14:paraId="4C7C49DD">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cs="宋体" w:asciiTheme="minorEastAsia" w:hAnsiTheme="minorEastAsia" w:eastAsiaTheme="minorEastAsia"/>
          <w:color w:val="auto"/>
          <w:kern w:val="2"/>
          <w:sz w:val="24"/>
          <w:szCs w:val="24"/>
          <w:highlight w:val="none"/>
        </w:rPr>
      </w:pPr>
      <w:r>
        <w:rPr>
          <w:rFonts w:hint="eastAsia" w:cs="宋体" w:asciiTheme="minorEastAsia" w:hAnsiTheme="minorEastAsia" w:eastAsiaTheme="minorEastAsia"/>
          <w:b/>
          <w:bCs/>
          <w:color w:val="auto"/>
          <w:kern w:val="2"/>
          <w:sz w:val="24"/>
          <w:szCs w:val="24"/>
          <w:highlight w:val="none"/>
          <w:lang w:val="en-US" w:eastAsia="zh-CN"/>
        </w:rPr>
        <w:t>1.</w:t>
      </w:r>
      <w:r>
        <w:rPr>
          <w:rFonts w:hint="eastAsia" w:cs="@仿宋_GB2312"/>
          <w:b/>
          <w:bCs/>
          <w:color w:val="auto"/>
          <w:kern w:val="2"/>
          <w:sz w:val="24"/>
          <w:highlight w:val="none"/>
        </w:rPr>
        <w:t>本页《报价表》由供应商在接到报价通知后依据磋商情况填写。</w:t>
      </w:r>
      <w:r>
        <w:rPr>
          <w:rFonts w:hint="eastAsia" w:cs="宋体" w:asciiTheme="minorEastAsia" w:hAnsiTheme="minorEastAsia" w:eastAsiaTheme="minorEastAsia"/>
          <w:color w:val="auto"/>
          <w:kern w:val="2"/>
          <w:sz w:val="24"/>
          <w:szCs w:val="24"/>
          <w:highlight w:val="none"/>
        </w:rPr>
        <w:t>考虑</w:t>
      </w:r>
      <w:r>
        <w:rPr>
          <w:rFonts w:hint="eastAsia" w:cs="宋体" w:asciiTheme="minorEastAsia" w:hAnsiTheme="minorEastAsia"/>
          <w:color w:val="auto"/>
          <w:kern w:val="2"/>
          <w:sz w:val="24"/>
          <w:szCs w:val="24"/>
          <w:highlight w:val="none"/>
          <w:lang w:val="en-US" w:eastAsia="zh-CN"/>
        </w:rPr>
        <w:t>谈判</w:t>
      </w:r>
      <w:r>
        <w:rPr>
          <w:rFonts w:hint="eastAsia" w:cs="宋体" w:asciiTheme="minorEastAsia" w:hAnsiTheme="minorEastAsia" w:eastAsiaTheme="minorEastAsia"/>
          <w:color w:val="auto"/>
          <w:kern w:val="2"/>
          <w:sz w:val="24"/>
          <w:szCs w:val="24"/>
          <w:highlight w:val="none"/>
        </w:rPr>
        <w:t>报价的方便，供应商在填写最后承诺报价，采用单价合同的项目，最终响应报价的综合单价结合一次报价中的各项综合单价按总价同比例下浮，价款结算时按成交下浮比率进行调整。</w:t>
      </w:r>
    </w:p>
    <w:p w14:paraId="2AB0853A">
      <w:pPr>
        <w:adjustRightInd w:val="0"/>
        <w:snapToGrid w:val="0"/>
        <w:spacing w:line="360" w:lineRule="auto"/>
        <w:ind w:firstLine="482" w:firstLineChars="200"/>
        <w:rPr>
          <w:rFonts w:hint="eastAsia" w:ascii="宋体" w:hAnsi="宋体" w:eastAsia="宋体"/>
          <w:b/>
          <w:bCs/>
          <w:color w:val="auto"/>
          <w:sz w:val="24"/>
          <w:szCs w:val="28"/>
          <w:highlight w:val="none"/>
        </w:rPr>
      </w:pPr>
      <w:r>
        <w:rPr>
          <w:rFonts w:hint="eastAsia" w:ascii="宋体" w:hAnsi="宋体" w:eastAsia="宋体"/>
          <w:b/>
          <w:bCs/>
          <w:color w:val="auto"/>
          <w:sz w:val="24"/>
          <w:szCs w:val="28"/>
          <w:highlight w:val="none"/>
          <w:lang w:val="en-US" w:eastAsia="zh-CN"/>
        </w:rPr>
        <w:t>2</w:t>
      </w:r>
      <w:r>
        <w:rPr>
          <w:rFonts w:hint="eastAsia" w:ascii="宋体" w:hAnsi="宋体" w:eastAsia="宋体"/>
          <w:b/>
          <w:bCs/>
          <w:color w:val="auto"/>
          <w:sz w:val="24"/>
          <w:szCs w:val="28"/>
          <w:highlight w:val="none"/>
        </w:rPr>
        <w:t>.表中大写金额与小写金额不一致的，以大写金额为准。</w:t>
      </w:r>
    </w:p>
    <w:p w14:paraId="59E72353">
      <w:pPr>
        <w:adjustRightInd w:val="0"/>
        <w:snapToGrid w:val="0"/>
        <w:spacing w:line="360" w:lineRule="auto"/>
        <w:ind w:firstLine="482" w:firstLineChars="200"/>
        <w:rPr>
          <w:rFonts w:hint="default" w:ascii="宋体" w:hAnsi="宋体" w:eastAsia="宋体"/>
          <w:b/>
          <w:bCs/>
          <w:color w:val="auto"/>
          <w:sz w:val="24"/>
          <w:szCs w:val="28"/>
          <w:highlight w:val="none"/>
          <w:lang w:val="en-US" w:eastAsia="zh-CN"/>
        </w:rPr>
      </w:pPr>
      <w:r>
        <w:rPr>
          <w:rFonts w:hint="eastAsia" w:ascii="宋体" w:hAnsi="宋体" w:eastAsia="宋体"/>
          <w:b/>
          <w:bCs/>
          <w:color w:val="auto"/>
          <w:sz w:val="24"/>
          <w:szCs w:val="28"/>
          <w:highlight w:val="none"/>
          <w:lang w:val="en-US" w:eastAsia="zh-CN"/>
        </w:rPr>
        <w:t>3.此表仅需二次报价时使用。</w:t>
      </w:r>
    </w:p>
    <w:p w14:paraId="0FDA08EE">
      <w:pPr>
        <w:ind w:left="0"/>
        <w:jc w:val="left"/>
        <w:rPr>
          <w:rFonts w:hint="eastAsia" w:ascii="仿宋" w:hAnsi="仿宋" w:eastAsia="仿宋" w:cs="仿宋"/>
          <w:b/>
          <w:bCs/>
          <w:sz w:val="32"/>
          <w:szCs w:val="32"/>
        </w:rPr>
      </w:pPr>
    </w:p>
    <w:p w14:paraId="4B26F78B">
      <w:pPr>
        <w:ind w:left="0"/>
        <w:jc w:val="left"/>
        <w:rPr>
          <w:rFonts w:hint="eastAsia" w:ascii="仿宋" w:hAnsi="仿宋" w:eastAsia="仿宋" w:cs="仿宋"/>
          <w:b/>
          <w:bCs/>
          <w:sz w:val="32"/>
          <w:szCs w:val="32"/>
        </w:rPr>
      </w:pPr>
    </w:p>
    <w:p w14:paraId="67AB5F2E">
      <w:pPr>
        <w:ind w:left="0"/>
        <w:jc w:val="left"/>
        <w:rPr>
          <w:rFonts w:hint="eastAsia" w:ascii="仿宋" w:hAnsi="仿宋" w:eastAsia="仿宋" w:cs="仿宋"/>
          <w:b/>
          <w:bCs/>
          <w:sz w:val="32"/>
          <w:szCs w:val="32"/>
        </w:rPr>
      </w:pPr>
    </w:p>
    <w:p w14:paraId="589E31DC">
      <w:pPr>
        <w:ind w:left="0"/>
        <w:jc w:val="left"/>
        <w:rPr>
          <w:rFonts w:hint="eastAsia" w:ascii="仿宋" w:hAnsi="仿宋" w:eastAsia="仿宋" w:cs="仿宋"/>
          <w:b/>
          <w:bCs/>
          <w:sz w:val="32"/>
          <w:szCs w:val="32"/>
        </w:rPr>
      </w:pPr>
    </w:p>
    <w:p w14:paraId="7A3C97D3">
      <w:pPr>
        <w:ind w:left="0"/>
        <w:jc w:val="left"/>
        <w:rPr>
          <w:rFonts w:ascii="仿宋" w:hAnsi="仿宋" w:eastAsia="仿宋" w:cs="仿宋"/>
          <w:sz w:val="28"/>
          <w:szCs w:val="28"/>
        </w:rPr>
      </w:pPr>
      <w:r>
        <w:rPr>
          <w:rFonts w:hint="eastAsia" w:ascii="仿宋" w:hAnsi="仿宋" w:eastAsia="仿宋" w:cs="仿宋"/>
          <w:b/>
          <w:bCs/>
          <w:sz w:val="32"/>
          <w:szCs w:val="32"/>
        </w:rPr>
        <w:t>其他材料（如有）：</w:t>
      </w:r>
    </w:p>
    <w:p w14:paraId="534FD6CD">
      <w:pPr>
        <w:rPr>
          <w:rFonts w:hint="eastAsia" w:ascii="宋体" w:hAnsi="宋体" w:eastAsia="宋体" w:cs="Arial"/>
          <w:color w:val="auto"/>
          <w:kern w:val="0"/>
          <w:sz w:val="24"/>
          <w:szCs w:val="24"/>
        </w:rPr>
      </w:pPr>
    </w:p>
    <w:p w14:paraId="0723455F">
      <w:pPr>
        <w:widowControl/>
        <w:shd w:val="clear"/>
        <w:ind w:left="0"/>
        <w:jc w:val="left"/>
        <w:rPr>
          <w:rFonts w:hint="eastAsia" w:ascii="宋体" w:hAnsi="宋体" w:eastAsia="宋体" w:cs="Arial"/>
          <w:color w:val="auto"/>
          <w:kern w:val="0"/>
          <w:sz w:val="24"/>
          <w:szCs w:val="24"/>
          <w:highlight w:val="none"/>
          <w:shd w:val="clear" w:color="auto" w:fill="auto"/>
        </w:rPr>
      </w:pPr>
    </w:p>
    <w:p w14:paraId="77D2B855">
      <w:pPr>
        <w:widowControl/>
        <w:shd w:val="clear"/>
        <w:ind w:left="0"/>
        <w:jc w:val="left"/>
        <w:rPr>
          <w:rFonts w:hint="eastAsia" w:ascii="仿宋" w:hAnsi="仿宋" w:eastAsia="仿宋" w:cs="仿宋"/>
          <w:color w:val="auto"/>
          <w:kern w:val="0"/>
          <w:sz w:val="24"/>
          <w:szCs w:val="24"/>
          <w:highlight w:val="none"/>
          <w:shd w:val="clear" w:color="auto" w:fill="auto"/>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简仿宋">
    <w:altName w:val="黑体"/>
    <w:panose1 w:val="00000000000000000000"/>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3000509000000000000"/>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46656435"/>
    </w:sdtPr>
    <w:sdtContent>
      <w:sdt>
        <w:sdtPr>
          <w:id w:val="1728636285"/>
        </w:sdtPr>
        <w:sdtContent>
          <w:p w14:paraId="48A9552A">
            <w:pPr>
              <w:pStyle w:val="15"/>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2</w:t>
            </w:r>
            <w:r>
              <w:rPr>
                <w:b/>
                <w:bCs/>
                <w:sz w:val="24"/>
                <w:szCs w:val="24"/>
              </w:rPr>
              <w:fldChar w:fldCharType="end"/>
            </w:r>
          </w:p>
        </w:sdtContent>
      </w:sdt>
    </w:sdtContent>
  </w:sdt>
  <w:p w14:paraId="0A639B63">
    <w:pPr>
      <w:pStyle w:val="1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4676F7"/>
    <w:multiLevelType w:val="multilevel"/>
    <w:tmpl w:val="BA4676F7"/>
    <w:lvl w:ilvl="0" w:tentative="0">
      <w:start w:val="1"/>
      <w:numFmt w:val="chineseCounting"/>
      <w:pStyle w:val="2"/>
      <w:suff w:val="nothing"/>
      <w:lvlText w:val="%1、"/>
      <w:lvlJc w:val="left"/>
      <w:pPr>
        <w:ind w:left="0" w:firstLine="0"/>
      </w:pPr>
      <w:rPr>
        <w:rFonts w:hint="eastAsia"/>
      </w:rPr>
    </w:lvl>
    <w:lvl w:ilvl="1" w:tentative="0">
      <w:start w:val="1"/>
      <w:numFmt w:val="chineseCounting"/>
      <w:pStyle w:val="3"/>
      <w:suff w:val="nothing"/>
      <w:lvlText w:val="（%2）"/>
      <w:lvlJc w:val="left"/>
      <w:pPr>
        <w:ind w:left="0" w:firstLine="0"/>
      </w:pPr>
      <w:rPr>
        <w:rFonts w:hint="eastAsia"/>
      </w:rPr>
    </w:lvl>
    <w:lvl w:ilvl="2" w:tentative="0">
      <w:start w:val="1"/>
      <w:numFmt w:val="decimal"/>
      <w:pStyle w:val="4"/>
      <w:suff w:val="nothing"/>
      <w:lvlText w:val="%3．"/>
      <w:lvlJc w:val="left"/>
      <w:pPr>
        <w:ind w:left="0" w:firstLine="400"/>
      </w:pPr>
      <w:rPr>
        <w:rFonts w:hint="eastAsia"/>
      </w:rPr>
    </w:lvl>
    <w:lvl w:ilvl="3" w:tentative="0">
      <w:start w:val="1"/>
      <w:numFmt w:val="decimal"/>
      <w:pStyle w:val="5"/>
      <w:suff w:val="nothing"/>
      <w:lvlText w:val="（%4）"/>
      <w:lvlJc w:val="left"/>
      <w:pPr>
        <w:ind w:left="0" w:firstLine="402"/>
      </w:pPr>
      <w:rPr>
        <w:rFonts w:hint="eastAsia"/>
      </w:rPr>
    </w:lvl>
    <w:lvl w:ilvl="4" w:tentative="0">
      <w:start w:val="1"/>
      <w:numFmt w:val="decimalEnclosedCircleChinese"/>
      <w:pStyle w:val="6"/>
      <w:suff w:val="nothing"/>
      <w:lvlText w:val="%5"/>
      <w:lvlJc w:val="left"/>
      <w:pPr>
        <w:ind w:left="0" w:firstLine="402"/>
      </w:pPr>
      <w:rPr>
        <w:rFonts w:hint="eastAsia"/>
      </w:rPr>
    </w:lvl>
    <w:lvl w:ilvl="5" w:tentative="0">
      <w:start w:val="1"/>
      <w:numFmt w:val="decimal"/>
      <w:pStyle w:val="7"/>
      <w:suff w:val="nothing"/>
      <w:lvlText w:val="%6）"/>
      <w:lvlJc w:val="left"/>
      <w:pPr>
        <w:ind w:left="0" w:firstLine="402"/>
      </w:pPr>
      <w:rPr>
        <w:rFonts w:hint="eastAsia"/>
      </w:rPr>
    </w:lvl>
    <w:lvl w:ilvl="6" w:tentative="0">
      <w:start w:val="1"/>
      <w:numFmt w:val="lowerLetter"/>
      <w:pStyle w:val="8"/>
      <w:suff w:val="nothing"/>
      <w:lvlText w:val="%7．"/>
      <w:lvlJc w:val="left"/>
      <w:pPr>
        <w:ind w:left="0" w:firstLine="402"/>
      </w:pPr>
      <w:rPr>
        <w:rFonts w:hint="eastAsia"/>
      </w:rPr>
    </w:lvl>
    <w:lvl w:ilvl="7" w:tentative="0">
      <w:start w:val="1"/>
      <w:numFmt w:val="lowerLetter"/>
      <w:pStyle w:val="9"/>
      <w:suff w:val="nothing"/>
      <w:lvlText w:val="%8）"/>
      <w:lvlJc w:val="left"/>
      <w:pPr>
        <w:ind w:left="0" w:firstLine="402"/>
      </w:pPr>
      <w:rPr>
        <w:rFonts w:hint="eastAsia"/>
      </w:rPr>
    </w:lvl>
    <w:lvl w:ilvl="8" w:tentative="0">
      <w:start w:val="1"/>
      <w:numFmt w:val="lowerRoman"/>
      <w:pStyle w:val="10"/>
      <w:suff w:val="nothing"/>
      <w:lvlText w:val="%9 "/>
      <w:lvlJc w:val="left"/>
      <w:pPr>
        <w:ind w:left="0" w:firstLine="402"/>
      </w:pPr>
      <w:rPr>
        <w:rFonts w:hint="eastAsia"/>
      </w:rPr>
    </w:lvl>
  </w:abstractNum>
  <w:abstractNum w:abstractNumId="1">
    <w:nsid w:val="DE34D894"/>
    <w:multiLevelType w:val="multilevel"/>
    <w:tmpl w:val="DE34D894"/>
    <w:lvl w:ilvl="0" w:tentative="0">
      <w:start w:val="1"/>
      <w:numFmt w:val="chineseCountingThousand"/>
      <w:suff w:val="nothing"/>
      <w:lvlText w:val="%1、"/>
      <w:lvlJc w:val="left"/>
      <w:pPr>
        <w:ind w:left="0" w:firstLine="584"/>
      </w:pPr>
      <w:rPr>
        <w:rFonts w:hint="eastAsia"/>
      </w:rPr>
    </w:lvl>
    <w:lvl w:ilvl="1" w:tentative="0">
      <w:start w:val="1"/>
      <w:numFmt w:val="decimal"/>
      <w:suff w:val="nothing"/>
      <w:lvlText w:val="%2."/>
      <w:lvlJc w:val="left"/>
      <w:pPr>
        <w:ind w:left="-584" w:firstLine="584"/>
      </w:pPr>
      <w:rPr>
        <w:rFonts w:hint="default"/>
        <w:sz w:val="24"/>
        <w:szCs w:val="24"/>
      </w:rPr>
    </w:lvl>
    <w:lvl w:ilvl="2" w:tentative="0">
      <w:start w:val="1"/>
      <w:numFmt w:val="lowerRoman"/>
      <w:lvlText w:val="%3."/>
      <w:lvlJc w:val="right"/>
      <w:pPr>
        <w:ind w:left="0" w:firstLine="584"/>
      </w:pPr>
      <w:rPr>
        <w:rFonts w:hint="eastAsia"/>
      </w:rPr>
    </w:lvl>
    <w:lvl w:ilvl="3" w:tentative="0">
      <w:start w:val="1"/>
      <w:numFmt w:val="decimal"/>
      <w:lvlText w:val="%4."/>
      <w:lvlJc w:val="left"/>
      <w:pPr>
        <w:ind w:left="0" w:firstLine="584"/>
      </w:pPr>
      <w:rPr>
        <w:rFonts w:hint="eastAsia"/>
      </w:rPr>
    </w:lvl>
    <w:lvl w:ilvl="4" w:tentative="0">
      <w:start w:val="1"/>
      <w:numFmt w:val="lowerLetter"/>
      <w:lvlText w:val="%5)"/>
      <w:lvlJc w:val="left"/>
      <w:pPr>
        <w:ind w:left="0" w:firstLine="584"/>
      </w:pPr>
      <w:rPr>
        <w:rFonts w:hint="eastAsia"/>
      </w:rPr>
    </w:lvl>
    <w:lvl w:ilvl="5" w:tentative="0">
      <w:start w:val="1"/>
      <w:numFmt w:val="lowerRoman"/>
      <w:lvlText w:val="%6."/>
      <w:lvlJc w:val="right"/>
      <w:pPr>
        <w:ind w:left="0" w:firstLine="584"/>
      </w:pPr>
      <w:rPr>
        <w:rFonts w:hint="eastAsia"/>
      </w:rPr>
    </w:lvl>
    <w:lvl w:ilvl="6" w:tentative="0">
      <w:start w:val="1"/>
      <w:numFmt w:val="decimal"/>
      <w:lvlText w:val="%7."/>
      <w:lvlJc w:val="left"/>
      <w:pPr>
        <w:ind w:left="0" w:firstLine="584"/>
      </w:pPr>
      <w:rPr>
        <w:rFonts w:hint="eastAsia"/>
      </w:rPr>
    </w:lvl>
    <w:lvl w:ilvl="7" w:tentative="0">
      <w:start w:val="1"/>
      <w:numFmt w:val="lowerLetter"/>
      <w:lvlText w:val="%8)"/>
      <w:lvlJc w:val="left"/>
      <w:pPr>
        <w:ind w:left="0" w:firstLine="584"/>
      </w:pPr>
      <w:rPr>
        <w:rFonts w:hint="eastAsia"/>
      </w:rPr>
    </w:lvl>
    <w:lvl w:ilvl="8" w:tentative="0">
      <w:start w:val="1"/>
      <w:numFmt w:val="lowerRoman"/>
      <w:lvlText w:val="%9."/>
      <w:lvlJc w:val="right"/>
      <w:pPr>
        <w:ind w:left="0" w:firstLine="584"/>
      </w:pPr>
      <w:rPr>
        <w:rFonts w:hint="eastAsia"/>
      </w:rPr>
    </w:lvl>
  </w:abstractNum>
  <w:abstractNum w:abstractNumId="2">
    <w:nsid w:val="48EB0DA4"/>
    <w:multiLevelType w:val="multilevel"/>
    <w:tmpl w:val="48EB0DA4"/>
    <w:lvl w:ilvl="0" w:tentative="0">
      <w:start w:val="1"/>
      <w:numFmt w:val="chineseCounting"/>
      <w:suff w:val="nothing"/>
      <w:lvlText w:val="%1、"/>
      <w:lvlJc w:val="left"/>
      <w:pPr>
        <w:ind w:left="-584" w:firstLine="584"/>
      </w:pPr>
      <w:rPr>
        <w:rFonts w:hint="eastAsia" w:ascii="仿宋" w:hAnsi="仿宋" w:eastAsia="仿宋" w:cs="仿宋"/>
        <w:b/>
        <w:bCs/>
        <w:sz w:val="24"/>
        <w:szCs w:val="24"/>
      </w:rPr>
    </w:lvl>
    <w:lvl w:ilvl="1" w:tentative="0">
      <w:start w:val="1"/>
      <w:numFmt w:val="decimal"/>
      <w:suff w:val="nothing"/>
      <w:lvlText w:val="%2."/>
      <w:lvlJc w:val="left"/>
      <w:pPr>
        <w:tabs>
          <w:tab w:val="left" w:pos="0"/>
        </w:tabs>
        <w:ind w:left="0" w:firstLine="584"/>
      </w:pPr>
      <w:rPr>
        <w:rFonts w:hint="eastAsia"/>
        <w:b w:val="0"/>
        <w:bCs w:val="0"/>
        <w:sz w:val="24"/>
        <w:szCs w:val="24"/>
      </w:rPr>
    </w:lvl>
    <w:lvl w:ilvl="2" w:tentative="0">
      <w:start w:val="1"/>
      <w:numFmt w:val="decimal"/>
      <w:suff w:val="nothing"/>
      <w:lvlText w:val="（%3）."/>
      <w:lvlJc w:val="right"/>
      <w:pPr>
        <w:ind w:left="0" w:firstLine="1134"/>
      </w:pPr>
      <w:rPr>
        <w:rFonts w:hint="eastAsia"/>
      </w:rPr>
    </w:lvl>
    <w:lvl w:ilvl="3" w:tentative="0">
      <w:start w:val="1"/>
      <w:numFmt w:val="decimal"/>
      <w:lvlText w:val="%4."/>
      <w:lvlJc w:val="left"/>
      <w:pPr>
        <w:ind w:left="0" w:firstLine="584"/>
      </w:pPr>
      <w:rPr>
        <w:rFonts w:hint="eastAsia"/>
      </w:rPr>
    </w:lvl>
    <w:lvl w:ilvl="4" w:tentative="0">
      <w:start w:val="1"/>
      <w:numFmt w:val="lowerLetter"/>
      <w:lvlText w:val="%5)"/>
      <w:lvlJc w:val="left"/>
      <w:pPr>
        <w:ind w:left="0" w:firstLine="584"/>
      </w:pPr>
      <w:rPr>
        <w:rFonts w:hint="eastAsia"/>
      </w:rPr>
    </w:lvl>
    <w:lvl w:ilvl="5" w:tentative="0">
      <w:start w:val="1"/>
      <w:numFmt w:val="lowerRoman"/>
      <w:lvlText w:val="%6."/>
      <w:lvlJc w:val="right"/>
      <w:pPr>
        <w:ind w:left="0" w:firstLine="584"/>
      </w:pPr>
      <w:rPr>
        <w:rFonts w:hint="eastAsia"/>
      </w:rPr>
    </w:lvl>
    <w:lvl w:ilvl="6" w:tentative="0">
      <w:start w:val="1"/>
      <w:numFmt w:val="decimal"/>
      <w:lvlText w:val="%7."/>
      <w:lvlJc w:val="left"/>
      <w:pPr>
        <w:ind w:left="0" w:firstLine="584"/>
      </w:pPr>
      <w:rPr>
        <w:rFonts w:hint="eastAsia"/>
      </w:rPr>
    </w:lvl>
    <w:lvl w:ilvl="7" w:tentative="0">
      <w:start w:val="1"/>
      <w:numFmt w:val="lowerLetter"/>
      <w:lvlText w:val="%8)"/>
      <w:lvlJc w:val="left"/>
      <w:pPr>
        <w:ind w:left="0" w:firstLine="584"/>
      </w:pPr>
      <w:rPr>
        <w:rFonts w:hint="eastAsia"/>
      </w:rPr>
    </w:lvl>
    <w:lvl w:ilvl="8" w:tentative="0">
      <w:start w:val="1"/>
      <w:numFmt w:val="lowerRoman"/>
      <w:lvlText w:val="%9."/>
      <w:lvlJc w:val="right"/>
      <w:pPr>
        <w:ind w:left="0" w:firstLine="584"/>
      </w:pPr>
      <w:rPr>
        <w:rFonts w:hint="eastAsia"/>
      </w:rPr>
    </w:lvl>
  </w:abstractNum>
  <w:abstractNum w:abstractNumId="3">
    <w:nsid w:val="4D5B3ED3"/>
    <w:multiLevelType w:val="multilevel"/>
    <w:tmpl w:val="4D5B3ED3"/>
    <w:lvl w:ilvl="0" w:tentative="0">
      <w:start w:val="1"/>
      <w:numFmt w:val="decimal"/>
      <w:suff w:val="nothing"/>
      <w:lvlText w:val="%1、"/>
      <w:lvlJc w:val="left"/>
      <w:pPr>
        <w:tabs>
          <w:tab w:val="left" w:pos="420"/>
        </w:tabs>
        <w:ind w:left="454" w:leftChars="0" w:hanging="454" w:firstLineChars="0"/>
      </w:pPr>
      <w:rPr>
        <w:rFonts w:hint="default" w:ascii="仿宋" w:hAnsi="仿宋" w:eastAsia="仿宋" w:cs="仿宋"/>
        <w:sz w:val="24"/>
        <w:szCs w:val="24"/>
      </w:rPr>
    </w:lvl>
    <w:lvl w:ilvl="1" w:tentative="0">
      <w:start w:val="1"/>
      <w:numFmt w:val="decimal"/>
      <w:suff w:val="nothing"/>
      <w:lvlText w:val="(%2)"/>
      <w:lvlJc w:val="left"/>
      <w:pPr>
        <w:tabs>
          <w:tab w:val="left" w:pos="420"/>
        </w:tabs>
        <w:ind w:left="454" w:leftChars="0" w:hanging="34" w:firstLineChars="0"/>
      </w:pPr>
      <w:rPr>
        <w:rFonts w:hint="default"/>
      </w:rPr>
    </w:lvl>
    <w:lvl w:ilvl="2" w:tentative="0">
      <w:start w:val="1"/>
      <w:numFmt w:val="decimalEnclosedCircleChinese"/>
      <w:suff w:val="nothing"/>
      <w:lvlText w:val="%3"/>
      <w:lvlJc w:val="left"/>
      <w:pPr>
        <w:tabs>
          <w:tab w:val="left" w:pos="420"/>
        </w:tabs>
        <w:ind w:left="839" w:leftChars="0" w:firstLine="1" w:firstLineChars="0"/>
      </w:pPr>
      <w:rPr>
        <w:rFonts w:hint="eastAsia"/>
      </w:rPr>
    </w:lvl>
    <w:lvl w:ilvl="3" w:tentative="0">
      <w:start w:val="1"/>
      <w:numFmt w:val="decimal"/>
      <w:lvlText w:val="%4)"/>
      <w:lvlJc w:val="left"/>
      <w:pPr>
        <w:tabs>
          <w:tab w:val="left" w:pos="1680"/>
        </w:tabs>
        <w:ind w:left="1680" w:leftChars="0" w:hanging="420" w:firstLineChars="0"/>
      </w:pPr>
      <w:rPr>
        <w:rFonts w:hint="default"/>
      </w:rPr>
    </w:lvl>
    <w:lvl w:ilvl="4" w:tentative="0">
      <w:start w:val="1"/>
      <w:numFmt w:val="lowerLetter"/>
      <w:lvlText w:val="%5."/>
      <w:lvlJc w:val="left"/>
      <w:pPr>
        <w:tabs>
          <w:tab w:val="left" w:pos="2100"/>
        </w:tabs>
        <w:ind w:left="2100" w:leftChars="0" w:hanging="420" w:firstLineChars="0"/>
      </w:pPr>
      <w:rPr>
        <w:rFonts w:hint="default"/>
      </w:rPr>
    </w:lvl>
    <w:lvl w:ilvl="5" w:tentative="0">
      <w:start w:val="1"/>
      <w:numFmt w:val="lowerLetter"/>
      <w:lvlText w:val="%6)"/>
      <w:lvlJc w:val="left"/>
      <w:pPr>
        <w:tabs>
          <w:tab w:val="left" w:pos="2520"/>
        </w:tabs>
        <w:ind w:left="2520" w:leftChars="0" w:hanging="420" w:firstLineChars="0"/>
      </w:pPr>
      <w:rPr>
        <w:rFonts w:hint="default"/>
      </w:rPr>
    </w:lvl>
    <w:lvl w:ilvl="6" w:tentative="0">
      <w:start w:val="1"/>
      <w:numFmt w:val="lowerRoman"/>
      <w:lvlText w:val="%7."/>
      <w:lvlJc w:val="left"/>
      <w:pPr>
        <w:tabs>
          <w:tab w:val="left" w:pos="2940"/>
        </w:tabs>
        <w:ind w:left="2940" w:leftChars="0" w:hanging="420" w:firstLineChars="0"/>
      </w:pPr>
      <w:rPr>
        <w:rFonts w:hint="default"/>
      </w:rPr>
    </w:lvl>
    <w:lvl w:ilvl="7" w:tentative="0">
      <w:start w:val="1"/>
      <w:numFmt w:val="lowerRoman"/>
      <w:lvlText w:val="%8)"/>
      <w:lvlJc w:val="left"/>
      <w:pPr>
        <w:tabs>
          <w:tab w:val="left" w:pos="3360"/>
        </w:tabs>
        <w:ind w:left="3360" w:leftChars="0" w:hanging="420" w:firstLineChars="0"/>
      </w:pPr>
      <w:rPr>
        <w:rFonts w:hint="default"/>
      </w:rPr>
    </w:lvl>
    <w:lvl w:ilvl="8" w:tentative="0">
      <w:start w:val="1"/>
      <w:numFmt w:val="lowerLetter"/>
      <w:lvlText w:val="%9."/>
      <w:lvlJc w:val="left"/>
      <w:pPr>
        <w:tabs>
          <w:tab w:val="left" w:pos="3780"/>
        </w:tabs>
        <w:ind w:left="3780" w:leftChars="0" w:hanging="420" w:firstLineChars="0"/>
      </w:pPr>
      <w:rPr>
        <w:rFonts w:hint="default"/>
      </w:rPr>
    </w:lvl>
  </w:abstractNum>
  <w:abstractNum w:abstractNumId="4">
    <w:nsid w:val="59491F0E"/>
    <w:multiLevelType w:val="singleLevel"/>
    <w:tmpl w:val="59491F0E"/>
    <w:lvl w:ilvl="0" w:tentative="0">
      <w:start w:val="5"/>
      <w:numFmt w:val="chineseCounting"/>
      <w:suff w:val="nothing"/>
      <w:lvlText w:val="%1、"/>
      <w:lvlJc w:val="left"/>
      <w:rPr>
        <w:rFonts w:hint="eastAsia"/>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E1YjgyZmY3NGI5MGRkNTAzZGYyN2I5OTViMjIzNTAifQ=="/>
  </w:docVars>
  <w:rsids>
    <w:rsidRoot w:val="4ACF2CC7"/>
    <w:rsid w:val="00016762"/>
    <w:rsid w:val="00021DA1"/>
    <w:rsid w:val="00027025"/>
    <w:rsid w:val="00033125"/>
    <w:rsid w:val="000372AA"/>
    <w:rsid w:val="0004784F"/>
    <w:rsid w:val="000B305E"/>
    <w:rsid w:val="000B3DF9"/>
    <w:rsid w:val="000B6DC8"/>
    <w:rsid w:val="000C074A"/>
    <w:rsid w:val="000C7AD2"/>
    <w:rsid w:val="000E6068"/>
    <w:rsid w:val="000F2F4C"/>
    <w:rsid w:val="000F5357"/>
    <w:rsid w:val="00102EC1"/>
    <w:rsid w:val="0011417E"/>
    <w:rsid w:val="001236C9"/>
    <w:rsid w:val="00124C4A"/>
    <w:rsid w:val="00136043"/>
    <w:rsid w:val="001414F1"/>
    <w:rsid w:val="0014581A"/>
    <w:rsid w:val="001643C5"/>
    <w:rsid w:val="00165E38"/>
    <w:rsid w:val="00170FDF"/>
    <w:rsid w:val="00175CFB"/>
    <w:rsid w:val="00186C50"/>
    <w:rsid w:val="00190AD6"/>
    <w:rsid w:val="001A4D5E"/>
    <w:rsid w:val="001B0ADA"/>
    <w:rsid w:val="001C0E2D"/>
    <w:rsid w:val="001C6D66"/>
    <w:rsid w:val="001D0246"/>
    <w:rsid w:val="001D0A3D"/>
    <w:rsid w:val="00205491"/>
    <w:rsid w:val="00216908"/>
    <w:rsid w:val="00216F4C"/>
    <w:rsid w:val="00216F62"/>
    <w:rsid w:val="00221E50"/>
    <w:rsid w:val="00225AE5"/>
    <w:rsid w:val="00235A0A"/>
    <w:rsid w:val="0024650E"/>
    <w:rsid w:val="00247FD8"/>
    <w:rsid w:val="0025442A"/>
    <w:rsid w:val="00254F21"/>
    <w:rsid w:val="002762B7"/>
    <w:rsid w:val="00281551"/>
    <w:rsid w:val="00281CBB"/>
    <w:rsid w:val="00297225"/>
    <w:rsid w:val="002A2CC2"/>
    <w:rsid w:val="002B2819"/>
    <w:rsid w:val="002B40B3"/>
    <w:rsid w:val="002B6793"/>
    <w:rsid w:val="002C61EF"/>
    <w:rsid w:val="002D405E"/>
    <w:rsid w:val="002D517E"/>
    <w:rsid w:val="002E6D91"/>
    <w:rsid w:val="002F1492"/>
    <w:rsid w:val="00313367"/>
    <w:rsid w:val="00321EF7"/>
    <w:rsid w:val="00322561"/>
    <w:rsid w:val="00325A41"/>
    <w:rsid w:val="00326A13"/>
    <w:rsid w:val="003460CF"/>
    <w:rsid w:val="00350A52"/>
    <w:rsid w:val="0035465B"/>
    <w:rsid w:val="00355172"/>
    <w:rsid w:val="00380DDF"/>
    <w:rsid w:val="003A0D81"/>
    <w:rsid w:val="003B1019"/>
    <w:rsid w:val="003B2EDC"/>
    <w:rsid w:val="003B4E7D"/>
    <w:rsid w:val="003B4F82"/>
    <w:rsid w:val="003C1C89"/>
    <w:rsid w:val="003E37D2"/>
    <w:rsid w:val="003F18C5"/>
    <w:rsid w:val="003F2B0C"/>
    <w:rsid w:val="003F35E1"/>
    <w:rsid w:val="003F4C3F"/>
    <w:rsid w:val="003F7421"/>
    <w:rsid w:val="004100ED"/>
    <w:rsid w:val="004110B2"/>
    <w:rsid w:val="0041631A"/>
    <w:rsid w:val="004215A1"/>
    <w:rsid w:val="004217E8"/>
    <w:rsid w:val="004260A1"/>
    <w:rsid w:val="004328C7"/>
    <w:rsid w:val="004440FE"/>
    <w:rsid w:val="00456B53"/>
    <w:rsid w:val="00480194"/>
    <w:rsid w:val="00483B7E"/>
    <w:rsid w:val="0049013F"/>
    <w:rsid w:val="00497730"/>
    <w:rsid w:val="004A6B5C"/>
    <w:rsid w:val="004C12AC"/>
    <w:rsid w:val="004C35B6"/>
    <w:rsid w:val="004C7D86"/>
    <w:rsid w:val="004D4681"/>
    <w:rsid w:val="004D5696"/>
    <w:rsid w:val="00502773"/>
    <w:rsid w:val="00502F41"/>
    <w:rsid w:val="00513573"/>
    <w:rsid w:val="00514471"/>
    <w:rsid w:val="00523379"/>
    <w:rsid w:val="00526FF5"/>
    <w:rsid w:val="005314DD"/>
    <w:rsid w:val="00534735"/>
    <w:rsid w:val="00535CF1"/>
    <w:rsid w:val="00536F2E"/>
    <w:rsid w:val="00540DF1"/>
    <w:rsid w:val="00543134"/>
    <w:rsid w:val="00550FE0"/>
    <w:rsid w:val="00556B90"/>
    <w:rsid w:val="00560251"/>
    <w:rsid w:val="00560988"/>
    <w:rsid w:val="00561D85"/>
    <w:rsid w:val="0057075F"/>
    <w:rsid w:val="00570C36"/>
    <w:rsid w:val="0057277B"/>
    <w:rsid w:val="005B2C3E"/>
    <w:rsid w:val="005B3835"/>
    <w:rsid w:val="005C61B6"/>
    <w:rsid w:val="005E4A48"/>
    <w:rsid w:val="00600069"/>
    <w:rsid w:val="0060037F"/>
    <w:rsid w:val="00604810"/>
    <w:rsid w:val="00606450"/>
    <w:rsid w:val="006064C9"/>
    <w:rsid w:val="0060718A"/>
    <w:rsid w:val="00612FE4"/>
    <w:rsid w:val="00614001"/>
    <w:rsid w:val="00635596"/>
    <w:rsid w:val="0064015F"/>
    <w:rsid w:val="00652C2F"/>
    <w:rsid w:val="00661330"/>
    <w:rsid w:val="00665671"/>
    <w:rsid w:val="006726B3"/>
    <w:rsid w:val="00673C0E"/>
    <w:rsid w:val="00675EAA"/>
    <w:rsid w:val="0068031C"/>
    <w:rsid w:val="00691159"/>
    <w:rsid w:val="0069327F"/>
    <w:rsid w:val="006A55C7"/>
    <w:rsid w:val="006B429F"/>
    <w:rsid w:val="006C5633"/>
    <w:rsid w:val="006D7104"/>
    <w:rsid w:val="006D7C93"/>
    <w:rsid w:val="006D7F7C"/>
    <w:rsid w:val="00715E3E"/>
    <w:rsid w:val="007243CE"/>
    <w:rsid w:val="00755D58"/>
    <w:rsid w:val="00756E38"/>
    <w:rsid w:val="00785C52"/>
    <w:rsid w:val="00786AA7"/>
    <w:rsid w:val="007911C0"/>
    <w:rsid w:val="007B7F0F"/>
    <w:rsid w:val="007C1760"/>
    <w:rsid w:val="007C280A"/>
    <w:rsid w:val="007C3BA6"/>
    <w:rsid w:val="007C523A"/>
    <w:rsid w:val="007C7255"/>
    <w:rsid w:val="007C7BA3"/>
    <w:rsid w:val="007D5548"/>
    <w:rsid w:val="007F67CA"/>
    <w:rsid w:val="00801774"/>
    <w:rsid w:val="00804762"/>
    <w:rsid w:val="008072BA"/>
    <w:rsid w:val="00841404"/>
    <w:rsid w:val="00856C48"/>
    <w:rsid w:val="00857E7E"/>
    <w:rsid w:val="00874238"/>
    <w:rsid w:val="008804A8"/>
    <w:rsid w:val="00892523"/>
    <w:rsid w:val="008A0001"/>
    <w:rsid w:val="008A4FB0"/>
    <w:rsid w:val="008A7851"/>
    <w:rsid w:val="008B59A7"/>
    <w:rsid w:val="008B72B2"/>
    <w:rsid w:val="008D6B20"/>
    <w:rsid w:val="008D71FA"/>
    <w:rsid w:val="008E4725"/>
    <w:rsid w:val="008F5D9D"/>
    <w:rsid w:val="00906375"/>
    <w:rsid w:val="00915F4E"/>
    <w:rsid w:val="00922A8C"/>
    <w:rsid w:val="009467D7"/>
    <w:rsid w:val="00952352"/>
    <w:rsid w:val="009728C9"/>
    <w:rsid w:val="00973DEE"/>
    <w:rsid w:val="0097460A"/>
    <w:rsid w:val="00977AA2"/>
    <w:rsid w:val="00982901"/>
    <w:rsid w:val="009845B0"/>
    <w:rsid w:val="009906B7"/>
    <w:rsid w:val="00994D0E"/>
    <w:rsid w:val="009C00E2"/>
    <w:rsid w:val="009C55B7"/>
    <w:rsid w:val="009D0FCA"/>
    <w:rsid w:val="009D6FC1"/>
    <w:rsid w:val="009E3732"/>
    <w:rsid w:val="009E4D6B"/>
    <w:rsid w:val="009E570D"/>
    <w:rsid w:val="009E72AD"/>
    <w:rsid w:val="009F116E"/>
    <w:rsid w:val="009F40F8"/>
    <w:rsid w:val="009F55B6"/>
    <w:rsid w:val="00A03AFC"/>
    <w:rsid w:val="00A14757"/>
    <w:rsid w:val="00A203FD"/>
    <w:rsid w:val="00A25B9F"/>
    <w:rsid w:val="00A270E0"/>
    <w:rsid w:val="00A33501"/>
    <w:rsid w:val="00A34A76"/>
    <w:rsid w:val="00A3745C"/>
    <w:rsid w:val="00A540A2"/>
    <w:rsid w:val="00A65BAD"/>
    <w:rsid w:val="00A6739C"/>
    <w:rsid w:val="00A80873"/>
    <w:rsid w:val="00AA4F39"/>
    <w:rsid w:val="00AB2270"/>
    <w:rsid w:val="00AB51FF"/>
    <w:rsid w:val="00AC4884"/>
    <w:rsid w:val="00AC6F63"/>
    <w:rsid w:val="00AD18C8"/>
    <w:rsid w:val="00AE6008"/>
    <w:rsid w:val="00B02019"/>
    <w:rsid w:val="00B03ABB"/>
    <w:rsid w:val="00B139B7"/>
    <w:rsid w:val="00B209B6"/>
    <w:rsid w:val="00B20BB5"/>
    <w:rsid w:val="00B23AF0"/>
    <w:rsid w:val="00B42DA9"/>
    <w:rsid w:val="00B52B58"/>
    <w:rsid w:val="00B56A1C"/>
    <w:rsid w:val="00B74F2C"/>
    <w:rsid w:val="00B779EA"/>
    <w:rsid w:val="00B8308E"/>
    <w:rsid w:val="00B92181"/>
    <w:rsid w:val="00B94BBB"/>
    <w:rsid w:val="00BC00B2"/>
    <w:rsid w:val="00BC6071"/>
    <w:rsid w:val="00BE3449"/>
    <w:rsid w:val="00BE4EAA"/>
    <w:rsid w:val="00BE6E12"/>
    <w:rsid w:val="00BF49EB"/>
    <w:rsid w:val="00BF5A01"/>
    <w:rsid w:val="00C12A4E"/>
    <w:rsid w:val="00C30BD8"/>
    <w:rsid w:val="00C3611C"/>
    <w:rsid w:val="00C37CBF"/>
    <w:rsid w:val="00C44543"/>
    <w:rsid w:val="00C458B6"/>
    <w:rsid w:val="00C47840"/>
    <w:rsid w:val="00C503B6"/>
    <w:rsid w:val="00C603FA"/>
    <w:rsid w:val="00C666BB"/>
    <w:rsid w:val="00C7219E"/>
    <w:rsid w:val="00C81CB6"/>
    <w:rsid w:val="00C872BA"/>
    <w:rsid w:val="00C932CE"/>
    <w:rsid w:val="00C96946"/>
    <w:rsid w:val="00CA6130"/>
    <w:rsid w:val="00CB58D2"/>
    <w:rsid w:val="00CB7C4F"/>
    <w:rsid w:val="00CD6107"/>
    <w:rsid w:val="00CF5E8B"/>
    <w:rsid w:val="00CF7168"/>
    <w:rsid w:val="00D060D4"/>
    <w:rsid w:val="00D1022D"/>
    <w:rsid w:val="00D102D2"/>
    <w:rsid w:val="00D1680B"/>
    <w:rsid w:val="00D21497"/>
    <w:rsid w:val="00D2271E"/>
    <w:rsid w:val="00D32221"/>
    <w:rsid w:val="00D35E9F"/>
    <w:rsid w:val="00D42134"/>
    <w:rsid w:val="00D50864"/>
    <w:rsid w:val="00D50A57"/>
    <w:rsid w:val="00D5500F"/>
    <w:rsid w:val="00D5508B"/>
    <w:rsid w:val="00D557A3"/>
    <w:rsid w:val="00D57FD5"/>
    <w:rsid w:val="00D84FDF"/>
    <w:rsid w:val="00D92C20"/>
    <w:rsid w:val="00D9629A"/>
    <w:rsid w:val="00DA1687"/>
    <w:rsid w:val="00DA1BAA"/>
    <w:rsid w:val="00DA396A"/>
    <w:rsid w:val="00DA496E"/>
    <w:rsid w:val="00DA59E2"/>
    <w:rsid w:val="00DA66AE"/>
    <w:rsid w:val="00DA746C"/>
    <w:rsid w:val="00DC1316"/>
    <w:rsid w:val="00DD31A1"/>
    <w:rsid w:val="00DF5DCF"/>
    <w:rsid w:val="00E02CC3"/>
    <w:rsid w:val="00E1226E"/>
    <w:rsid w:val="00E16BB0"/>
    <w:rsid w:val="00E24D5C"/>
    <w:rsid w:val="00E26EA2"/>
    <w:rsid w:val="00E441D2"/>
    <w:rsid w:val="00E501A1"/>
    <w:rsid w:val="00E52B24"/>
    <w:rsid w:val="00E60C3F"/>
    <w:rsid w:val="00E67835"/>
    <w:rsid w:val="00E7003F"/>
    <w:rsid w:val="00E70D77"/>
    <w:rsid w:val="00E741BD"/>
    <w:rsid w:val="00E83921"/>
    <w:rsid w:val="00E966A1"/>
    <w:rsid w:val="00EA3516"/>
    <w:rsid w:val="00EA5620"/>
    <w:rsid w:val="00EC03A6"/>
    <w:rsid w:val="00EC137F"/>
    <w:rsid w:val="00EF1153"/>
    <w:rsid w:val="00EF7E76"/>
    <w:rsid w:val="00F07C1F"/>
    <w:rsid w:val="00F14DC9"/>
    <w:rsid w:val="00F16A6B"/>
    <w:rsid w:val="00F25C7A"/>
    <w:rsid w:val="00F268B7"/>
    <w:rsid w:val="00F270DE"/>
    <w:rsid w:val="00F32370"/>
    <w:rsid w:val="00F42085"/>
    <w:rsid w:val="00F42264"/>
    <w:rsid w:val="00F45528"/>
    <w:rsid w:val="00F57158"/>
    <w:rsid w:val="00F630D7"/>
    <w:rsid w:val="00F80C2F"/>
    <w:rsid w:val="00F916B8"/>
    <w:rsid w:val="00FA6435"/>
    <w:rsid w:val="00FB7904"/>
    <w:rsid w:val="00FD65E7"/>
    <w:rsid w:val="00FD7E78"/>
    <w:rsid w:val="00FE5FA6"/>
    <w:rsid w:val="011E0236"/>
    <w:rsid w:val="01481E8A"/>
    <w:rsid w:val="01975A20"/>
    <w:rsid w:val="01F862C6"/>
    <w:rsid w:val="02681684"/>
    <w:rsid w:val="03236F11"/>
    <w:rsid w:val="034026E5"/>
    <w:rsid w:val="036F1ED1"/>
    <w:rsid w:val="038720C2"/>
    <w:rsid w:val="03BC7892"/>
    <w:rsid w:val="040D064E"/>
    <w:rsid w:val="048671F6"/>
    <w:rsid w:val="04B62533"/>
    <w:rsid w:val="04DF1E74"/>
    <w:rsid w:val="05243941"/>
    <w:rsid w:val="053242B0"/>
    <w:rsid w:val="06182918"/>
    <w:rsid w:val="06184EA7"/>
    <w:rsid w:val="061C410F"/>
    <w:rsid w:val="063301F5"/>
    <w:rsid w:val="065B15E4"/>
    <w:rsid w:val="067A5F0E"/>
    <w:rsid w:val="06872B7E"/>
    <w:rsid w:val="06E94E42"/>
    <w:rsid w:val="06F15AA5"/>
    <w:rsid w:val="07035B85"/>
    <w:rsid w:val="07153E89"/>
    <w:rsid w:val="0757624F"/>
    <w:rsid w:val="07B40FAC"/>
    <w:rsid w:val="08176168"/>
    <w:rsid w:val="08394D9B"/>
    <w:rsid w:val="08420CAE"/>
    <w:rsid w:val="088210AA"/>
    <w:rsid w:val="088A4403"/>
    <w:rsid w:val="08B651F8"/>
    <w:rsid w:val="09B434E5"/>
    <w:rsid w:val="0A6F1B02"/>
    <w:rsid w:val="0AD16319"/>
    <w:rsid w:val="0AD54E99"/>
    <w:rsid w:val="0AFE4248"/>
    <w:rsid w:val="0B446AEB"/>
    <w:rsid w:val="0B4B1C27"/>
    <w:rsid w:val="0B5C1325"/>
    <w:rsid w:val="0BAD5C75"/>
    <w:rsid w:val="0C4072B2"/>
    <w:rsid w:val="0C62191E"/>
    <w:rsid w:val="0CBD6B55"/>
    <w:rsid w:val="0CF4418A"/>
    <w:rsid w:val="0D2833CD"/>
    <w:rsid w:val="0D352002"/>
    <w:rsid w:val="0D3E3C8A"/>
    <w:rsid w:val="0D6E6B91"/>
    <w:rsid w:val="0E0367E9"/>
    <w:rsid w:val="0E062656"/>
    <w:rsid w:val="0E2C21E4"/>
    <w:rsid w:val="0E393552"/>
    <w:rsid w:val="0EC57F06"/>
    <w:rsid w:val="0ECF1A84"/>
    <w:rsid w:val="0ED06913"/>
    <w:rsid w:val="0ED87858"/>
    <w:rsid w:val="0F0942D3"/>
    <w:rsid w:val="0F1B6BFB"/>
    <w:rsid w:val="0F3843B9"/>
    <w:rsid w:val="0F386966"/>
    <w:rsid w:val="0F403A6D"/>
    <w:rsid w:val="0F405B1D"/>
    <w:rsid w:val="0F8C6CB2"/>
    <w:rsid w:val="0FDD21EC"/>
    <w:rsid w:val="1042562E"/>
    <w:rsid w:val="10CD68DE"/>
    <w:rsid w:val="10FD4A36"/>
    <w:rsid w:val="11333889"/>
    <w:rsid w:val="118F3A89"/>
    <w:rsid w:val="11D24E50"/>
    <w:rsid w:val="120C7C36"/>
    <w:rsid w:val="12193527"/>
    <w:rsid w:val="126F53B1"/>
    <w:rsid w:val="12C571DB"/>
    <w:rsid w:val="13394A5B"/>
    <w:rsid w:val="135751C6"/>
    <w:rsid w:val="13AB45E6"/>
    <w:rsid w:val="13BA325B"/>
    <w:rsid w:val="13E7095B"/>
    <w:rsid w:val="13F27EB8"/>
    <w:rsid w:val="14242942"/>
    <w:rsid w:val="143A154C"/>
    <w:rsid w:val="145B4DEA"/>
    <w:rsid w:val="145B6704"/>
    <w:rsid w:val="14D272E3"/>
    <w:rsid w:val="14E95FFC"/>
    <w:rsid w:val="151F4AD1"/>
    <w:rsid w:val="153218A6"/>
    <w:rsid w:val="15C471A6"/>
    <w:rsid w:val="15DF2E6B"/>
    <w:rsid w:val="16421E79"/>
    <w:rsid w:val="167A5BE3"/>
    <w:rsid w:val="16846E3B"/>
    <w:rsid w:val="16D20B70"/>
    <w:rsid w:val="16DD3C8D"/>
    <w:rsid w:val="16DF591A"/>
    <w:rsid w:val="17183D9D"/>
    <w:rsid w:val="177B1AE6"/>
    <w:rsid w:val="17CB4A43"/>
    <w:rsid w:val="17E42915"/>
    <w:rsid w:val="17F6229B"/>
    <w:rsid w:val="18387277"/>
    <w:rsid w:val="18C66128"/>
    <w:rsid w:val="18D46E90"/>
    <w:rsid w:val="19275D9A"/>
    <w:rsid w:val="194F68C1"/>
    <w:rsid w:val="19524AC9"/>
    <w:rsid w:val="196B14AE"/>
    <w:rsid w:val="199E7D0E"/>
    <w:rsid w:val="1A252036"/>
    <w:rsid w:val="1B010554"/>
    <w:rsid w:val="1B4A3CA9"/>
    <w:rsid w:val="1BA50EE0"/>
    <w:rsid w:val="1BE20386"/>
    <w:rsid w:val="1C450915"/>
    <w:rsid w:val="1C751C0A"/>
    <w:rsid w:val="1C755A82"/>
    <w:rsid w:val="1CFF6065"/>
    <w:rsid w:val="1DD41F50"/>
    <w:rsid w:val="1E246804"/>
    <w:rsid w:val="1E320A25"/>
    <w:rsid w:val="1E42335E"/>
    <w:rsid w:val="1E674B72"/>
    <w:rsid w:val="1EDA3596"/>
    <w:rsid w:val="1EF84529"/>
    <w:rsid w:val="1F2B3EFC"/>
    <w:rsid w:val="1F4E4143"/>
    <w:rsid w:val="1F71510B"/>
    <w:rsid w:val="1FC2355E"/>
    <w:rsid w:val="20146634"/>
    <w:rsid w:val="2018566E"/>
    <w:rsid w:val="203C5AA9"/>
    <w:rsid w:val="20AC4ABE"/>
    <w:rsid w:val="20BB73F7"/>
    <w:rsid w:val="211C60E8"/>
    <w:rsid w:val="213F1DD6"/>
    <w:rsid w:val="21410299"/>
    <w:rsid w:val="2197751D"/>
    <w:rsid w:val="21A9437E"/>
    <w:rsid w:val="221F7512"/>
    <w:rsid w:val="22334540"/>
    <w:rsid w:val="223D3000"/>
    <w:rsid w:val="22A87507"/>
    <w:rsid w:val="23090D82"/>
    <w:rsid w:val="2355768F"/>
    <w:rsid w:val="23582CDC"/>
    <w:rsid w:val="23696C97"/>
    <w:rsid w:val="236E372A"/>
    <w:rsid w:val="240D3AC6"/>
    <w:rsid w:val="24194B61"/>
    <w:rsid w:val="241E0D30"/>
    <w:rsid w:val="242674A2"/>
    <w:rsid w:val="242E1C8E"/>
    <w:rsid w:val="24513C5C"/>
    <w:rsid w:val="24C11F9C"/>
    <w:rsid w:val="24DC16EA"/>
    <w:rsid w:val="24E546B4"/>
    <w:rsid w:val="25407ECB"/>
    <w:rsid w:val="25431C85"/>
    <w:rsid w:val="256E67E6"/>
    <w:rsid w:val="25914708"/>
    <w:rsid w:val="25E92311"/>
    <w:rsid w:val="25F767DC"/>
    <w:rsid w:val="263A3D46"/>
    <w:rsid w:val="26C54244"/>
    <w:rsid w:val="270F7B55"/>
    <w:rsid w:val="27257379"/>
    <w:rsid w:val="275E012E"/>
    <w:rsid w:val="27894419"/>
    <w:rsid w:val="278E13C2"/>
    <w:rsid w:val="29211DC2"/>
    <w:rsid w:val="293470A9"/>
    <w:rsid w:val="29455AB0"/>
    <w:rsid w:val="29785F1E"/>
    <w:rsid w:val="29787C34"/>
    <w:rsid w:val="2988265A"/>
    <w:rsid w:val="2A793393"/>
    <w:rsid w:val="2A9860B3"/>
    <w:rsid w:val="2A9B7114"/>
    <w:rsid w:val="2AAB5DE7"/>
    <w:rsid w:val="2AAF56F4"/>
    <w:rsid w:val="2AB249DB"/>
    <w:rsid w:val="2AC1560A"/>
    <w:rsid w:val="2AC20385"/>
    <w:rsid w:val="2B621EB2"/>
    <w:rsid w:val="2BB37C20"/>
    <w:rsid w:val="2BC76C50"/>
    <w:rsid w:val="2BE912BD"/>
    <w:rsid w:val="2CB74F17"/>
    <w:rsid w:val="2CFE2B46"/>
    <w:rsid w:val="2DBB787C"/>
    <w:rsid w:val="2DDE64D3"/>
    <w:rsid w:val="2E041752"/>
    <w:rsid w:val="2E344345"/>
    <w:rsid w:val="2E516A9A"/>
    <w:rsid w:val="2E6A4F4B"/>
    <w:rsid w:val="2E7F1461"/>
    <w:rsid w:val="2EC045A0"/>
    <w:rsid w:val="2EE144CD"/>
    <w:rsid w:val="2EEB1EFD"/>
    <w:rsid w:val="2F012479"/>
    <w:rsid w:val="2F191EB9"/>
    <w:rsid w:val="2F597880"/>
    <w:rsid w:val="30475DB2"/>
    <w:rsid w:val="3047715C"/>
    <w:rsid w:val="30B73737"/>
    <w:rsid w:val="31455A34"/>
    <w:rsid w:val="31745184"/>
    <w:rsid w:val="31C123DE"/>
    <w:rsid w:val="31C7249B"/>
    <w:rsid w:val="31F42769"/>
    <w:rsid w:val="3216623C"/>
    <w:rsid w:val="32893B0E"/>
    <w:rsid w:val="32DD144F"/>
    <w:rsid w:val="330B38C7"/>
    <w:rsid w:val="3342113B"/>
    <w:rsid w:val="33707DAA"/>
    <w:rsid w:val="3416753E"/>
    <w:rsid w:val="34177EBE"/>
    <w:rsid w:val="34D128EE"/>
    <w:rsid w:val="35396689"/>
    <w:rsid w:val="35876621"/>
    <w:rsid w:val="35F32F04"/>
    <w:rsid w:val="35F82C84"/>
    <w:rsid w:val="35F95624"/>
    <w:rsid w:val="36000DF7"/>
    <w:rsid w:val="360D5FB1"/>
    <w:rsid w:val="36793A62"/>
    <w:rsid w:val="368B1040"/>
    <w:rsid w:val="36D6243D"/>
    <w:rsid w:val="37123B48"/>
    <w:rsid w:val="37421881"/>
    <w:rsid w:val="37B179ED"/>
    <w:rsid w:val="380D2F48"/>
    <w:rsid w:val="381579AD"/>
    <w:rsid w:val="383102E2"/>
    <w:rsid w:val="384440D0"/>
    <w:rsid w:val="38613547"/>
    <w:rsid w:val="3877183E"/>
    <w:rsid w:val="38C76B14"/>
    <w:rsid w:val="38CA3FF6"/>
    <w:rsid w:val="39111E53"/>
    <w:rsid w:val="39875C71"/>
    <w:rsid w:val="39AE76A2"/>
    <w:rsid w:val="39B76556"/>
    <w:rsid w:val="39E03989"/>
    <w:rsid w:val="39EC3562"/>
    <w:rsid w:val="3A0B6D56"/>
    <w:rsid w:val="3A176FF5"/>
    <w:rsid w:val="3A955C05"/>
    <w:rsid w:val="3AA54601"/>
    <w:rsid w:val="3ABB3E24"/>
    <w:rsid w:val="3B345984"/>
    <w:rsid w:val="3B451B11"/>
    <w:rsid w:val="3B9528C7"/>
    <w:rsid w:val="3BAB22D0"/>
    <w:rsid w:val="3BF03FA1"/>
    <w:rsid w:val="3C7078E6"/>
    <w:rsid w:val="3C7C5835"/>
    <w:rsid w:val="3C8D3BE5"/>
    <w:rsid w:val="3C9B5B15"/>
    <w:rsid w:val="3D1A077A"/>
    <w:rsid w:val="3D1B4D1A"/>
    <w:rsid w:val="3D363C36"/>
    <w:rsid w:val="3DB72FC9"/>
    <w:rsid w:val="3DC72AE0"/>
    <w:rsid w:val="3E383001"/>
    <w:rsid w:val="3E5C3C06"/>
    <w:rsid w:val="3E8065FB"/>
    <w:rsid w:val="3E810EE1"/>
    <w:rsid w:val="3E9B4698"/>
    <w:rsid w:val="3F433241"/>
    <w:rsid w:val="3F57113C"/>
    <w:rsid w:val="3FA532F5"/>
    <w:rsid w:val="3FF335F9"/>
    <w:rsid w:val="402F41BF"/>
    <w:rsid w:val="405D66F8"/>
    <w:rsid w:val="406C3602"/>
    <w:rsid w:val="409F7D44"/>
    <w:rsid w:val="40CB6D8B"/>
    <w:rsid w:val="4114603C"/>
    <w:rsid w:val="41433130"/>
    <w:rsid w:val="4185518C"/>
    <w:rsid w:val="418C651A"/>
    <w:rsid w:val="42054CDF"/>
    <w:rsid w:val="420F0CC4"/>
    <w:rsid w:val="425F778B"/>
    <w:rsid w:val="4290203A"/>
    <w:rsid w:val="42E34DC3"/>
    <w:rsid w:val="42E8763B"/>
    <w:rsid w:val="43041DD0"/>
    <w:rsid w:val="431E7646"/>
    <w:rsid w:val="432E715D"/>
    <w:rsid w:val="43370708"/>
    <w:rsid w:val="434A6902"/>
    <w:rsid w:val="43544E16"/>
    <w:rsid w:val="436A4639"/>
    <w:rsid w:val="436B7429"/>
    <w:rsid w:val="439711A6"/>
    <w:rsid w:val="43E01D4D"/>
    <w:rsid w:val="43E76A78"/>
    <w:rsid w:val="442E1B0B"/>
    <w:rsid w:val="44523338"/>
    <w:rsid w:val="44654E01"/>
    <w:rsid w:val="44870C0E"/>
    <w:rsid w:val="449576FB"/>
    <w:rsid w:val="44D77AAC"/>
    <w:rsid w:val="44E56D05"/>
    <w:rsid w:val="4558701D"/>
    <w:rsid w:val="45712D55"/>
    <w:rsid w:val="459B4F7E"/>
    <w:rsid w:val="46162856"/>
    <w:rsid w:val="466C209C"/>
    <w:rsid w:val="46C73B51"/>
    <w:rsid w:val="46D62431"/>
    <w:rsid w:val="46FC2251"/>
    <w:rsid w:val="47150D60"/>
    <w:rsid w:val="472B0583"/>
    <w:rsid w:val="47680E90"/>
    <w:rsid w:val="47EA334F"/>
    <w:rsid w:val="481132D5"/>
    <w:rsid w:val="48116ACE"/>
    <w:rsid w:val="483232E8"/>
    <w:rsid w:val="48324AFA"/>
    <w:rsid w:val="48873598"/>
    <w:rsid w:val="48914416"/>
    <w:rsid w:val="48EB3B7C"/>
    <w:rsid w:val="490D6193"/>
    <w:rsid w:val="49137521"/>
    <w:rsid w:val="49F97D94"/>
    <w:rsid w:val="49FE1F7F"/>
    <w:rsid w:val="4A0C007F"/>
    <w:rsid w:val="4AC306EB"/>
    <w:rsid w:val="4ACF2CC7"/>
    <w:rsid w:val="4AD30D16"/>
    <w:rsid w:val="4B865D88"/>
    <w:rsid w:val="4C261B7E"/>
    <w:rsid w:val="4C523EBC"/>
    <w:rsid w:val="4C786019"/>
    <w:rsid w:val="4CB24C66"/>
    <w:rsid w:val="4CEC60BF"/>
    <w:rsid w:val="4D0207B3"/>
    <w:rsid w:val="4D2D18C3"/>
    <w:rsid w:val="4D6E4D26"/>
    <w:rsid w:val="4DA27035"/>
    <w:rsid w:val="4DED20EF"/>
    <w:rsid w:val="4E165AE9"/>
    <w:rsid w:val="4EB45680"/>
    <w:rsid w:val="4EEC23A6"/>
    <w:rsid w:val="4EFD1532"/>
    <w:rsid w:val="4F196F13"/>
    <w:rsid w:val="4F477F24"/>
    <w:rsid w:val="4F713D48"/>
    <w:rsid w:val="4F782B41"/>
    <w:rsid w:val="4FAB48F5"/>
    <w:rsid w:val="4FB968DC"/>
    <w:rsid w:val="4FD01CC8"/>
    <w:rsid w:val="4FED4ED5"/>
    <w:rsid w:val="4FF125F5"/>
    <w:rsid w:val="501A364E"/>
    <w:rsid w:val="502F2E92"/>
    <w:rsid w:val="50934B32"/>
    <w:rsid w:val="50B250DE"/>
    <w:rsid w:val="50C41F70"/>
    <w:rsid w:val="513444D8"/>
    <w:rsid w:val="515151CC"/>
    <w:rsid w:val="519B00B4"/>
    <w:rsid w:val="51CE6B54"/>
    <w:rsid w:val="52171F6E"/>
    <w:rsid w:val="529967D5"/>
    <w:rsid w:val="52F201A7"/>
    <w:rsid w:val="53191A70"/>
    <w:rsid w:val="53237FEF"/>
    <w:rsid w:val="533267F6"/>
    <w:rsid w:val="536D5CDE"/>
    <w:rsid w:val="53A47F95"/>
    <w:rsid w:val="541F6D7A"/>
    <w:rsid w:val="54375424"/>
    <w:rsid w:val="546550AB"/>
    <w:rsid w:val="546E7D01"/>
    <w:rsid w:val="54A40077"/>
    <w:rsid w:val="54C47921"/>
    <w:rsid w:val="54C718E0"/>
    <w:rsid w:val="55085A60"/>
    <w:rsid w:val="55464EF7"/>
    <w:rsid w:val="55751C59"/>
    <w:rsid w:val="55C51BA3"/>
    <w:rsid w:val="55DB1F32"/>
    <w:rsid w:val="55E25717"/>
    <w:rsid w:val="55F66200"/>
    <w:rsid w:val="5663671F"/>
    <w:rsid w:val="57364B06"/>
    <w:rsid w:val="573E36C5"/>
    <w:rsid w:val="575136EE"/>
    <w:rsid w:val="57566F57"/>
    <w:rsid w:val="57675ABB"/>
    <w:rsid w:val="578B35FA"/>
    <w:rsid w:val="57D32355"/>
    <w:rsid w:val="57D33083"/>
    <w:rsid w:val="57E741D3"/>
    <w:rsid w:val="57EA769F"/>
    <w:rsid w:val="587F34F3"/>
    <w:rsid w:val="58C83E84"/>
    <w:rsid w:val="592117E6"/>
    <w:rsid w:val="5932549A"/>
    <w:rsid w:val="59357C33"/>
    <w:rsid w:val="593C6737"/>
    <w:rsid w:val="595079D6"/>
    <w:rsid w:val="595F361E"/>
    <w:rsid w:val="596C2A61"/>
    <w:rsid w:val="59C54055"/>
    <w:rsid w:val="59CD18ED"/>
    <w:rsid w:val="59D979CB"/>
    <w:rsid w:val="5A2E5F69"/>
    <w:rsid w:val="5A3B748A"/>
    <w:rsid w:val="5B08411C"/>
    <w:rsid w:val="5B101B12"/>
    <w:rsid w:val="5B1909C7"/>
    <w:rsid w:val="5B2B29F9"/>
    <w:rsid w:val="5B5F5E1B"/>
    <w:rsid w:val="5B8F6EDB"/>
    <w:rsid w:val="5BCC3C8B"/>
    <w:rsid w:val="5BFD2097"/>
    <w:rsid w:val="5C052CF9"/>
    <w:rsid w:val="5C0D3F36"/>
    <w:rsid w:val="5C25339C"/>
    <w:rsid w:val="5C3E6FD5"/>
    <w:rsid w:val="5C472BC4"/>
    <w:rsid w:val="5C4A09A4"/>
    <w:rsid w:val="5CC156B1"/>
    <w:rsid w:val="5CDB424F"/>
    <w:rsid w:val="5D431D2B"/>
    <w:rsid w:val="5D631D68"/>
    <w:rsid w:val="5DE23066"/>
    <w:rsid w:val="5DF9063C"/>
    <w:rsid w:val="5E0A45F7"/>
    <w:rsid w:val="5E510478"/>
    <w:rsid w:val="5E5B4FC8"/>
    <w:rsid w:val="5E5D0BCB"/>
    <w:rsid w:val="5E7F4FE5"/>
    <w:rsid w:val="5E8A5738"/>
    <w:rsid w:val="5EB35D09"/>
    <w:rsid w:val="5F0C25F1"/>
    <w:rsid w:val="5F341B74"/>
    <w:rsid w:val="5F5F4E16"/>
    <w:rsid w:val="5F661A99"/>
    <w:rsid w:val="5F7206A6"/>
    <w:rsid w:val="5F8B5C0B"/>
    <w:rsid w:val="5FA12D39"/>
    <w:rsid w:val="5FFA30AD"/>
    <w:rsid w:val="6036306E"/>
    <w:rsid w:val="60AA5E68"/>
    <w:rsid w:val="6109503A"/>
    <w:rsid w:val="61395B18"/>
    <w:rsid w:val="61B2747F"/>
    <w:rsid w:val="61F555BE"/>
    <w:rsid w:val="622721FA"/>
    <w:rsid w:val="62AA3731"/>
    <w:rsid w:val="62DE42A4"/>
    <w:rsid w:val="63D74F7B"/>
    <w:rsid w:val="641F6922"/>
    <w:rsid w:val="643500FB"/>
    <w:rsid w:val="64454D98"/>
    <w:rsid w:val="644F5459"/>
    <w:rsid w:val="64D23FBA"/>
    <w:rsid w:val="652A1A23"/>
    <w:rsid w:val="656B62C3"/>
    <w:rsid w:val="65717652"/>
    <w:rsid w:val="65742375"/>
    <w:rsid w:val="65970CD2"/>
    <w:rsid w:val="65B67155"/>
    <w:rsid w:val="65E7249B"/>
    <w:rsid w:val="65F52031"/>
    <w:rsid w:val="6695111E"/>
    <w:rsid w:val="674C54C7"/>
    <w:rsid w:val="674D02EB"/>
    <w:rsid w:val="674F5770"/>
    <w:rsid w:val="67993132"/>
    <w:rsid w:val="67A535E2"/>
    <w:rsid w:val="682051A0"/>
    <w:rsid w:val="68425D06"/>
    <w:rsid w:val="686F2A56"/>
    <w:rsid w:val="68E96D4E"/>
    <w:rsid w:val="690A194F"/>
    <w:rsid w:val="691755F6"/>
    <w:rsid w:val="692C2823"/>
    <w:rsid w:val="692C7B17"/>
    <w:rsid w:val="69334240"/>
    <w:rsid w:val="693C1B58"/>
    <w:rsid w:val="69785514"/>
    <w:rsid w:val="69C2248D"/>
    <w:rsid w:val="69C364B6"/>
    <w:rsid w:val="6A070584"/>
    <w:rsid w:val="6A222CC8"/>
    <w:rsid w:val="6A246A40"/>
    <w:rsid w:val="6AD80B47"/>
    <w:rsid w:val="6AE10DD5"/>
    <w:rsid w:val="6B3E5857"/>
    <w:rsid w:val="6B451364"/>
    <w:rsid w:val="6B59096C"/>
    <w:rsid w:val="6BB4368B"/>
    <w:rsid w:val="6BD34BC2"/>
    <w:rsid w:val="6C1A459F"/>
    <w:rsid w:val="6C21592D"/>
    <w:rsid w:val="6C845EBC"/>
    <w:rsid w:val="6CB57E24"/>
    <w:rsid w:val="6CE32C46"/>
    <w:rsid w:val="6D2A1241"/>
    <w:rsid w:val="6D2F4CC8"/>
    <w:rsid w:val="6D433682"/>
    <w:rsid w:val="6D62474C"/>
    <w:rsid w:val="6DF350A8"/>
    <w:rsid w:val="6E934195"/>
    <w:rsid w:val="6ED020FD"/>
    <w:rsid w:val="6EDE634C"/>
    <w:rsid w:val="6F022C2C"/>
    <w:rsid w:val="6F107284"/>
    <w:rsid w:val="6F374458"/>
    <w:rsid w:val="6F487922"/>
    <w:rsid w:val="6F712728"/>
    <w:rsid w:val="6F8D6E36"/>
    <w:rsid w:val="6FB0296A"/>
    <w:rsid w:val="70422316"/>
    <w:rsid w:val="70B111F7"/>
    <w:rsid w:val="70EF10D2"/>
    <w:rsid w:val="71A072F4"/>
    <w:rsid w:val="71B44B4E"/>
    <w:rsid w:val="71C254BD"/>
    <w:rsid w:val="71FA5AA8"/>
    <w:rsid w:val="71FD4747"/>
    <w:rsid w:val="7292411C"/>
    <w:rsid w:val="72B92969"/>
    <w:rsid w:val="73092C77"/>
    <w:rsid w:val="73902F65"/>
    <w:rsid w:val="73BC6D60"/>
    <w:rsid w:val="73E62FB9"/>
    <w:rsid w:val="740B66B1"/>
    <w:rsid w:val="74493C73"/>
    <w:rsid w:val="747D56CB"/>
    <w:rsid w:val="74D6127F"/>
    <w:rsid w:val="751E0D04"/>
    <w:rsid w:val="75C17839"/>
    <w:rsid w:val="75EE381A"/>
    <w:rsid w:val="75FE44A8"/>
    <w:rsid w:val="764A782F"/>
    <w:rsid w:val="76592168"/>
    <w:rsid w:val="766B09DE"/>
    <w:rsid w:val="7731604D"/>
    <w:rsid w:val="77495D38"/>
    <w:rsid w:val="77514668"/>
    <w:rsid w:val="77877839"/>
    <w:rsid w:val="77AD430A"/>
    <w:rsid w:val="77DF5804"/>
    <w:rsid w:val="783C50DD"/>
    <w:rsid w:val="786D3CA8"/>
    <w:rsid w:val="78871704"/>
    <w:rsid w:val="78CF4963"/>
    <w:rsid w:val="78F637DD"/>
    <w:rsid w:val="795E0D19"/>
    <w:rsid w:val="79975A3D"/>
    <w:rsid w:val="79982FA7"/>
    <w:rsid w:val="79FD2E0A"/>
    <w:rsid w:val="7A24483B"/>
    <w:rsid w:val="7A37631C"/>
    <w:rsid w:val="7A48677B"/>
    <w:rsid w:val="7A664E53"/>
    <w:rsid w:val="7AB32792"/>
    <w:rsid w:val="7B0408F4"/>
    <w:rsid w:val="7B0C2205"/>
    <w:rsid w:val="7B9F3C35"/>
    <w:rsid w:val="7BBA1483"/>
    <w:rsid w:val="7BC260B9"/>
    <w:rsid w:val="7C1032C9"/>
    <w:rsid w:val="7C125C0C"/>
    <w:rsid w:val="7C232E7D"/>
    <w:rsid w:val="7C232FFC"/>
    <w:rsid w:val="7C447425"/>
    <w:rsid w:val="7CAA0FF0"/>
    <w:rsid w:val="7D0742AC"/>
    <w:rsid w:val="7D1B1F25"/>
    <w:rsid w:val="7D755AD9"/>
    <w:rsid w:val="7DA168CE"/>
    <w:rsid w:val="7DB008BF"/>
    <w:rsid w:val="7E665422"/>
    <w:rsid w:val="7E722019"/>
    <w:rsid w:val="7E7A2C7B"/>
    <w:rsid w:val="7EA9255D"/>
    <w:rsid w:val="7F6D2200"/>
    <w:rsid w:val="7F790300"/>
    <w:rsid w:val="7F9F508F"/>
    <w:rsid w:val="7FB24E0A"/>
    <w:rsid w:val="7FCD67B2"/>
    <w:rsid w:val="7FCE28C2"/>
    <w:rsid w:val="7FEC7B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ind w:left="958"/>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7"/>
    <w:qFormat/>
    <w:uiPriority w:val="0"/>
    <w:pPr>
      <w:numPr>
        <w:ilvl w:val="0"/>
        <w:numId w:val="1"/>
      </w:numPr>
      <w:ind w:left="0"/>
      <w:jc w:val="left"/>
      <w:outlineLvl w:val="0"/>
    </w:pPr>
    <w:rPr>
      <w:rFonts w:ascii="宋体" w:hAnsi="宋体" w:eastAsia="宋体" w:cs="宋体"/>
      <w:b/>
      <w:kern w:val="44"/>
      <w:sz w:val="24"/>
      <w:szCs w:val="24"/>
    </w:rPr>
  </w:style>
  <w:style w:type="paragraph" w:styleId="3">
    <w:name w:val="heading 2"/>
    <w:basedOn w:val="1"/>
    <w:next w:val="1"/>
    <w:semiHidden/>
    <w:unhideWhenUsed/>
    <w:qFormat/>
    <w:uiPriority w:val="0"/>
    <w:pPr>
      <w:keepNext/>
      <w:keepLines/>
      <w:numPr>
        <w:ilvl w:val="1"/>
        <w:numId w:val="1"/>
      </w:numPr>
      <w:spacing w:before="260" w:beforeLines="0" w:beforeAutospacing="0" w:after="260" w:afterLines="0" w:afterAutospacing="0" w:line="413" w:lineRule="auto"/>
      <w:ind w:left="0"/>
      <w:outlineLvl w:val="1"/>
    </w:pPr>
    <w:rPr>
      <w:rFonts w:ascii="Arial" w:hAnsi="Arial" w:eastAsia="黑体"/>
      <w:b/>
      <w:sz w:val="32"/>
    </w:rPr>
  </w:style>
  <w:style w:type="paragraph" w:styleId="4">
    <w:name w:val="heading 3"/>
    <w:basedOn w:val="1"/>
    <w:next w:val="1"/>
    <w:semiHidden/>
    <w:unhideWhenUsed/>
    <w:qFormat/>
    <w:uiPriority w:val="0"/>
    <w:pPr>
      <w:keepNext/>
      <w:keepLines/>
      <w:numPr>
        <w:ilvl w:val="2"/>
        <w:numId w:val="1"/>
      </w:numPr>
      <w:spacing w:before="260" w:beforeLines="0" w:beforeAutospacing="0" w:after="260" w:afterLines="0" w:afterAutospacing="0" w:line="413" w:lineRule="auto"/>
      <w:ind w:left="0" w:firstLine="400"/>
      <w:outlineLvl w:val="2"/>
    </w:pPr>
    <w:rPr>
      <w:b/>
      <w:sz w:val="32"/>
    </w:rPr>
  </w:style>
  <w:style w:type="paragraph" w:styleId="5">
    <w:name w:val="heading 4"/>
    <w:basedOn w:val="1"/>
    <w:next w:val="1"/>
    <w:semiHidden/>
    <w:unhideWhenUsed/>
    <w:qFormat/>
    <w:uiPriority w:val="0"/>
    <w:pPr>
      <w:keepNext/>
      <w:keepLines/>
      <w:numPr>
        <w:ilvl w:val="3"/>
        <w:numId w:val="1"/>
      </w:numPr>
      <w:spacing w:before="280" w:beforeLines="0" w:beforeAutospacing="0" w:after="290" w:afterLines="0" w:afterAutospacing="0" w:line="372" w:lineRule="auto"/>
      <w:ind w:left="0" w:firstLine="402"/>
      <w:outlineLvl w:val="3"/>
    </w:pPr>
    <w:rPr>
      <w:rFonts w:ascii="Arial" w:hAnsi="Arial" w:eastAsia="黑体"/>
      <w:b/>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0" w:firstLine="402"/>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0" w:firstLine="402"/>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0" w:firstLine="402"/>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0" w:firstLine="402"/>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0" w:firstLine="402"/>
      <w:outlineLvl w:val="8"/>
    </w:pPr>
    <w:rPr>
      <w:rFonts w:ascii="Arial" w:hAnsi="Arial" w:eastAsia="黑体"/>
      <w:sz w:val="21"/>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11">
    <w:name w:val="Body Text"/>
    <w:basedOn w:val="1"/>
    <w:next w:val="1"/>
    <w:qFormat/>
    <w:uiPriority w:val="0"/>
    <w:pPr>
      <w:spacing w:line="520" w:lineRule="exact"/>
    </w:pPr>
    <w:rPr>
      <w:rFonts w:eastAsia="微软简仿宋"/>
      <w:sz w:val="28"/>
    </w:rPr>
  </w:style>
  <w:style w:type="paragraph" w:styleId="12">
    <w:name w:val="Body Text Indent"/>
    <w:basedOn w:val="1"/>
    <w:next w:val="13"/>
    <w:unhideWhenUsed/>
    <w:qFormat/>
    <w:uiPriority w:val="99"/>
    <w:pPr>
      <w:ind w:firstLine="540" w:firstLineChars="224"/>
    </w:pPr>
    <w:rPr>
      <w:bCs/>
      <w:kern w:val="44"/>
      <w:sz w:val="18"/>
      <w:szCs w:val="18"/>
    </w:rPr>
  </w:style>
  <w:style w:type="paragraph" w:styleId="13">
    <w:name w:val="envelope return"/>
    <w:basedOn w:val="1"/>
    <w:qFormat/>
    <w:uiPriority w:val="0"/>
    <w:pPr>
      <w:snapToGrid w:val="0"/>
    </w:pPr>
    <w:rPr>
      <w:rFonts w:ascii="Arial" w:hAnsi="Arial"/>
    </w:rPr>
  </w:style>
  <w:style w:type="paragraph" w:styleId="14">
    <w:name w:val="Plain Text"/>
    <w:basedOn w:val="1"/>
    <w:link w:val="28"/>
    <w:qFormat/>
    <w:uiPriority w:val="99"/>
    <w:pPr>
      <w:ind w:left="0"/>
    </w:pPr>
    <w:rPr>
      <w:rFonts w:ascii="宋体" w:hAnsi="Courier New" w:eastAsia="宋体" w:cs="Times New Roman"/>
      <w:kern w:val="0"/>
      <w:sz w:val="20"/>
      <w:szCs w:val="20"/>
    </w:rPr>
  </w:style>
  <w:style w:type="paragraph" w:styleId="15">
    <w:name w:val="footer"/>
    <w:basedOn w:val="1"/>
    <w:unhideWhenUsed/>
    <w:qFormat/>
    <w:uiPriority w:val="99"/>
    <w:pPr>
      <w:tabs>
        <w:tab w:val="center" w:pos="4153"/>
        <w:tab w:val="right" w:pos="8306"/>
      </w:tabs>
      <w:snapToGrid w:val="0"/>
      <w:jc w:val="left"/>
    </w:pPr>
    <w:rPr>
      <w:sz w:val="18"/>
      <w:szCs w:val="18"/>
    </w:rPr>
  </w:style>
  <w:style w:type="paragraph" w:styleId="16">
    <w:name w:val="header"/>
    <w:basedOn w:val="1"/>
    <w:link w:val="26"/>
    <w:qFormat/>
    <w:uiPriority w:val="0"/>
    <w:pPr>
      <w:pBdr>
        <w:bottom w:val="single" w:color="auto" w:sz="6" w:space="1"/>
      </w:pBdr>
      <w:tabs>
        <w:tab w:val="center" w:pos="4153"/>
        <w:tab w:val="right" w:pos="8306"/>
      </w:tabs>
      <w:snapToGrid w:val="0"/>
      <w:jc w:val="center"/>
    </w:pPr>
    <w:rPr>
      <w:sz w:val="18"/>
      <w:szCs w:val="18"/>
    </w:rPr>
  </w:style>
  <w:style w:type="paragraph" w:styleId="17">
    <w:name w:val="Normal (Web)"/>
    <w:basedOn w:val="1"/>
    <w:qFormat/>
    <w:uiPriority w:val="0"/>
    <w:pPr>
      <w:spacing w:beforeAutospacing="1" w:afterAutospacing="1"/>
      <w:ind w:left="0"/>
      <w:jc w:val="left"/>
    </w:pPr>
    <w:rPr>
      <w:rFonts w:cs="Times New Roman"/>
      <w:kern w:val="0"/>
      <w:sz w:val="24"/>
      <w:szCs w:val="24"/>
    </w:rPr>
  </w:style>
  <w:style w:type="paragraph" w:styleId="18">
    <w:name w:val="Body Text First Indent"/>
    <w:basedOn w:val="11"/>
    <w:qFormat/>
    <w:uiPriority w:val="0"/>
    <w:pPr>
      <w:tabs>
        <w:tab w:val="left" w:pos="567"/>
      </w:tabs>
      <w:ind w:firstLine="420" w:firstLineChars="100"/>
    </w:pPr>
  </w:style>
  <w:style w:type="paragraph" w:styleId="19">
    <w:name w:val="Body Text First Indent 2"/>
    <w:basedOn w:val="12"/>
    <w:qFormat/>
    <w:uiPriority w:val="0"/>
    <w:pPr>
      <w:spacing w:after="120"/>
      <w:ind w:left="420" w:leftChars="200" w:firstLine="420" w:firstLineChars="200"/>
    </w:pPr>
    <w:rPr>
      <w:rFonts w:ascii="Times New Roman"/>
      <w:sz w:val="21"/>
      <w:szCs w:val="24"/>
    </w:rPr>
  </w:style>
  <w:style w:type="table" w:styleId="21">
    <w:name w:val="Table Grid"/>
    <w:basedOn w:val="20"/>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0"/>
    <w:rPr>
      <w:b/>
    </w:rPr>
  </w:style>
  <w:style w:type="character" w:styleId="24">
    <w:name w:val="Hyperlink"/>
    <w:basedOn w:val="22"/>
    <w:qFormat/>
    <w:uiPriority w:val="0"/>
    <w:rPr>
      <w:color w:val="0563C1" w:themeColor="hyperlink"/>
      <w:u w:val="single"/>
      <w14:textFill>
        <w14:solidFill>
          <w14:schemeClr w14:val="hlink"/>
        </w14:solidFill>
      </w14:textFill>
    </w:rPr>
  </w:style>
  <w:style w:type="paragraph" w:styleId="25">
    <w:name w:val="List Paragraph"/>
    <w:basedOn w:val="1"/>
    <w:qFormat/>
    <w:uiPriority w:val="34"/>
    <w:pPr>
      <w:ind w:firstLine="420" w:firstLineChars="200"/>
    </w:pPr>
  </w:style>
  <w:style w:type="character" w:customStyle="1" w:styleId="26">
    <w:name w:val="页眉 字符"/>
    <w:basedOn w:val="22"/>
    <w:link w:val="16"/>
    <w:qFormat/>
    <w:uiPriority w:val="0"/>
    <w:rPr>
      <w:kern w:val="2"/>
      <w:sz w:val="18"/>
      <w:szCs w:val="18"/>
    </w:rPr>
  </w:style>
  <w:style w:type="character" w:customStyle="1" w:styleId="27">
    <w:name w:val="标题 1 字符"/>
    <w:basedOn w:val="22"/>
    <w:link w:val="2"/>
    <w:qFormat/>
    <w:uiPriority w:val="0"/>
    <w:rPr>
      <w:rFonts w:ascii="宋体" w:hAnsi="宋体" w:eastAsia="宋体" w:cs="宋体"/>
      <w:b/>
      <w:kern w:val="44"/>
      <w:sz w:val="24"/>
      <w:szCs w:val="24"/>
    </w:rPr>
  </w:style>
  <w:style w:type="character" w:customStyle="1" w:styleId="28">
    <w:name w:val="纯文本 字符"/>
    <w:basedOn w:val="22"/>
    <w:link w:val="14"/>
    <w:qFormat/>
    <w:uiPriority w:val="99"/>
    <w:rPr>
      <w:rFonts w:ascii="宋体" w:hAnsi="Courier New" w:eastAsia="宋体" w:cs="Times New Roman"/>
    </w:rPr>
  </w:style>
  <w:style w:type="character" w:customStyle="1" w:styleId="29">
    <w:name w:val="未处理的提及1"/>
    <w:basedOn w:val="22"/>
    <w:semiHidden/>
    <w:unhideWhenUsed/>
    <w:qFormat/>
    <w:uiPriority w:val="99"/>
    <w:rPr>
      <w:color w:val="605E5C"/>
      <w:shd w:val="clear" w:color="auto" w:fill="E1DFDD"/>
    </w:rPr>
  </w:style>
  <w:style w:type="paragraph" w:customStyle="1" w:styleId="30">
    <w:name w:val="节标题"/>
    <w:basedOn w:val="1"/>
    <w:next w:val="1"/>
    <w:qFormat/>
    <w:uiPriority w:val="0"/>
    <w:pPr>
      <w:widowControl/>
      <w:spacing w:line="289" w:lineRule="atLeast"/>
      <w:jc w:val="center"/>
      <w:textAlignment w:val="baseline"/>
    </w:pPr>
    <w:rPr>
      <w:color w:val="000000"/>
      <w:kern w:val="0"/>
      <w:sz w:val="28"/>
      <w:szCs w:val="28"/>
    </w:rPr>
  </w:style>
  <w:style w:type="character" w:customStyle="1" w:styleId="31">
    <w:name w:val="font31"/>
    <w:basedOn w:val="22"/>
    <w:qFormat/>
    <w:uiPriority w:val="0"/>
    <w:rPr>
      <w:rFonts w:hint="eastAsia" w:ascii="宋体" w:hAnsi="宋体" w:eastAsia="宋体" w:cs="宋体"/>
      <w:color w:val="000000"/>
      <w:sz w:val="18"/>
      <w:szCs w:val="18"/>
      <w:u w:val="none"/>
    </w:rPr>
  </w:style>
  <w:style w:type="character" w:customStyle="1" w:styleId="32">
    <w:name w:val="font41"/>
    <w:basedOn w:val="22"/>
    <w:qFormat/>
    <w:uiPriority w:val="0"/>
    <w:rPr>
      <w:rFonts w:hint="eastAsia" w:ascii="宋体" w:hAnsi="宋体" w:eastAsia="宋体" w:cs="宋体"/>
      <w:color w:val="FF0000"/>
      <w:sz w:val="18"/>
      <w:szCs w:val="18"/>
      <w:u w:val="none"/>
    </w:rPr>
  </w:style>
  <w:style w:type="character" w:customStyle="1" w:styleId="33">
    <w:name w:val="font51"/>
    <w:basedOn w:val="22"/>
    <w:qFormat/>
    <w:uiPriority w:val="0"/>
    <w:rPr>
      <w:rFonts w:ascii="Calibri" w:hAnsi="Calibri" w:cs="Calibri"/>
      <w:color w:val="000000"/>
      <w:sz w:val="18"/>
      <w:szCs w:val="18"/>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1044</Words>
  <Characters>1115</Characters>
  <Lines>11</Lines>
  <Paragraphs>3</Paragraphs>
  <TotalTime>11</TotalTime>
  <ScaleCrop>false</ScaleCrop>
  <LinksUpToDate>false</LinksUpToDate>
  <CharactersWithSpaces>1252</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2022-12-13T15:26:00Z</dcterms:created>
  <dc:creator>艺翁也</dc:creator>
  <cp:lastModifiedBy>w@z</cp:lastModifiedBy>
  <dcterms:modified xsi:type="dcterms:W3CDTF">2026-02-06T03:41:52Z</dcterms:modified>
  <cp:revision>302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24201F78101C4A179E2EB18297A6CC8E</vt:lpwstr>
  </property>
  <property fmtid="{D5CDD505-2E9C-101B-9397-08002B2CF9AE}" pid="4" name="KSOTemplateDocerSaveRecord">
    <vt:lpwstr>eyJoZGlkIjoiYmE1MjgxMjU5MDA0ZDQxNTYwZWNlNWQxODc5N2MwOTciLCJ1c2VySWQiOiIxMTMzNjg2NTkxIn0=</vt:lpwstr>
  </property>
</Properties>
</file>