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EE6D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both"/>
        <w:textAlignment w:val="auto"/>
        <w:rPr>
          <w:rFonts w:hint="eastAsia" w:ascii="Times New Roman" w:hAnsi="Times New Roman" w:eastAsia="仿宋"/>
          <w:b/>
          <w:bCs/>
          <w:spacing w:val="20"/>
          <w:sz w:val="52"/>
          <w:szCs w:val="52"/>
        </w:rPr>
      </w:pPr>
    </w:p>
    <w:p w14:paraId="15E461D4">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lang w:eastAsia="zh-CN"/>
        </w:rPr>
      </w:pPr>
      <w:r>
        <w:rPr>
          <w:rFonts w:hint="eastAsia" w:ascii="Times New Roman" w:hAnsi="Times New Roman" w:eastAsia="仿宋"/>
          <w:b/>
          <w:bCs/>
          <w:spacing w:val="20"/>
          <w:sz w:val="52"/>
          <w:szCs w:val="52"/>
          <w:lang w:eastAsia="zh-CN"/>
        </w:rPr>
        <w:t>全椒县人民医院采购关节镜超强动力手柄项目</w:t>
      </w:r>
    </w:p>
    <w:p w14:paraId="67651B22">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3264F0C0">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252A361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bookmarkStart w:id="0" w:name="_Toc31603"/>
      <w:bookmarkStart w:id="1" w:name="_Toc3956"/>
    </w:p>
    <w:p w14:paraId="0E5E57A8">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p>
    <w:p w14:paraId="08D01E15">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rPr>
      </w:pPr>
      <w:r>
        <w:rPr>
          <w:rFonts w:hint="eastAsia" w:ascii="Times New Roman" w:hAnsi="Times New Roman" w:eastAsia="仿宋"/>
          <w:b/>
          <w:bCs/>
          <w:spacing w:val="20"/>
          <w:sz w:val="72"/>
          <w:szCs w:val="72"/>
          <w:lang w:val="en-US" w:eastAsia="zh-CN"/>
        </w:rPr>
        <w:t>单一来源采购</w:t>
      </w:r>
      <w:r>
        <w:rPr>
          <w:rFonts w:hint="eastAsia" w:ascii="Times New Roman" w:hAnsi="Times New Roman" w:eastAsia="仿宋"/>
          <w:b/>
          <w:bCs/>
          <w:spacing w:val="20"/>
          <w:sz w:val="72"/>
          <w:szCs w:val="72"/>
        </w:rPr>
        <w:t>文件</w:t>
      </w:r>
      <w:bookmarkEnd w:id="0"/>
      <w:bookmarkEnd w:id="1"/>
    </w:p>
    <w:p w14:paraId="19AF236A">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0CDD781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13C18379">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288D8B30">
      <w:pPr>
        <w:tabs>
          <w:tab w:val="left" w:pos="315"/>
          <w:tab w:val="left" w:pos="8820"/>
        </w:tabs>
        <w:spacing w:line="500" w:lineRule="exact"/>
        <w:ind w:right="267" w:rightChars="127"/>
        <w:rPr>
          <w:rFonts w:ascii="Times New Roman" w:hAnsi="Times New Roman" w:eastAsia="仿宋"/>
          <w:sz w:val="36"/>
        </w:rPr>
      </w:pPr>
    </w:p>
    <w:p w14:paraId="6270883F">
      <w:pPr>
        <w:tabs>
          <w:tab w:val="left" w:pos="315"/>
          <w:tab w:val="left" w:pos="8820"/>
        </w:tabs>
        <w:spacing w:line="500" w:lineRule="exact"/>
        <w:ind w:right="267" w:rightChars="127"/>
        <w:rPr>
          <w:rFonts w:ascii="Times New Roman" w:hAnsi="Times New Roman" w:eastAsia="仿宋"/>
          <w:sz w:val="36"/>
        </w:rPr>
      </w:pPr>
    </w:p>
    <w:p w14:paraId="0547680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z w:val="32"/>
        </w:rPr>
      </w:pPr>
    </w:p>
    <w:p w14:paraId="730B203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购</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人：</w:t>
      </w:r>
      <w:r>
        <w:rPr>
          <w:rFonts w:hint="eastAsia" w:ascii="仿宋" w:hAnsi="仿宋" w:eastAsia="仿宋" w:cs="仿宋"/>
          <w:b/>
          <w:bCs/>
          <w:color w:val="auto"/>
          <w:kern w:val="0"/>
          <w:sz w:val="32"/>
          <w:szCs w:val="32"/>
          <w:highlight w:val="none"/>
          <w:u w:val="single"/>
          <w:shd w:val="clear" w:color="auto" w:fill="auto"/>
          <w:lang w:eastAsia="zh-CN"/>
        </w:rPr>
        <w:t>全椒县人民医院</w:t>
      </w:r>
    </w:p>
    <w:p w14:paraId="016722B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采购代理机构：</w:t>
      </w:r>
      <w:r>
        <w:rPr>
          <w:rFonts w:hint="eastAsia" w:ascii="仿宋" w:hAnsi="仿宋" w:eastAsia="仿宋" w:cs="仿宋"/>
          <w:b/>
          <w:bCs/>
          <w:color w:val="auto"/>
          <w:kern w:val="0"/>
          <w:sz w:val="32"/>
          <w:szCs w:val="32"/>
          <w:highlight w:val="none"/>
          <w:u w:val="single"/>
          <w:shd w:val="clear" w:color="auto" w:fill="auto"/>
          <w:lang w:eastAsia="zh-CN"/>
        </w:rPr>
        <w:t>安徽凡信工程项目管理有限公司</w:t>
      </w:r>
    </w:p>
    <w:p w14:paraId="33AD8FD3">
      <w:pPr>
        <w:rPr>
          <w:rFonts w:hint="eastAsia" w:ascii="仿宋" w:hAnsi="仿宋" w:eastAsia="仿宋" w:cs="仿宋"/>
          <w:b/>
          <w:bCs/>
          <w:color w:val="auto"/>
          <w:kern w:val="0"/>
          <w:sz w:val="32"/>
          <w:szCs w:val="32"/>
          <w:highlight w:val="none"/>
          <w:u w:val="single"/>
          <w:shd w:val="clear" w:color="auto" w:fill="auto"/>
          <w:lang w:eastAsia="zh-CN"/>
        </w:rPr>
      </w:pPr>
    </w:p>
    <w:p w14:paraId="6AF3E7DE">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b/>
          <w:bCs/>
          <w:sz w:val="32"/>
        </w:rPr>
      </w:pPr>
      <w:r>
        <w:rPr>
          <w:rFonts w:hint="eastAsia" w:ascii="Times New Roman" w:hAnsi="Times New Roman" w:eastAsia="仿宋"/>
          <w:b/>
          <w:bCs/>
          <w:sz w:val="32"/>
        </w:rPr>
        <w:t>202</w:t>
      </w:r>
      <w:r>
        <w:rPr>
          <w:rFonts w:hint="eastAsia" w:ascii="Times New Roman" w:hAnsi="Times New Roman" w:eastAsia="仿宋"/>
          <w:b/>
          <w:bCs/>
          <w:sz w:val="32"/>
          <w:lang w:val="en-US" w:eastAsia="zh-CN"/>
        </w:rPr>
        <w:t>6</w:t>
      </w:r>
      <w:r>
        <w:rPr>
          <w:rFonts w:hint="eastAsia" w:ascii="Times New Roman" w:hAnsi="Times New Roman" w:eastAsia="仿宋"/>
          <w:b/>
          <w:bCs/>
          <w:sz w:val="32"/>
        </w:rPr>
        <w:t>年</w:t>
      </w:r>
      <w:r>
        <w:rPr>
          <w:rFonts w:hint="eastAsia" w:ascii="Times New Roman" w:hAnsi="Times New Roman" w:eastAsia="仿宋"/>
          <w:b/>
          <w:bCs/>
          <w:sz w:val="32"/>
          <w:lang w:val="en-US" w:eastAsia="zh-CN"/>
        </w:rPr>
        <w:t>03</w:t>
      </w:r>
      <w:r>
        <w:rPr>
          <w:rFonts w:hint="eastAsia" w:ascii="Times New Roman" w:hAnsi="Times New Roman" w:eastAsia="仿宋"/>
          <w:b/>
          <w:bCs/>
          <w:sz w:val="32"/>
        </w:rPr>
        <w:t>月</w:t>
      </w:r>
    </w:p>
    <w:p w14:paraId="316136BC">
      <w:pPr>
        <w:rPr>
          <w:rFonts w:hint="eastAsia"/>
        </w:rPr>
      </w:pPr>
      <w:r>
        <w:rPr>
          <w:rFonts w:hint="eastAsia" w:ascii="仿宋" w:hAnsi="仿宋" w:eastAsia="仿宋" w:cs="仿宋"/>
          <w:b/>
          <w:bCs/>
          <w:color w:val="auto"/>
          <w:kern w:val="0"/>
          <w:sz w:val="32"/>
          <w:szCs w:val="32"/>
          <w:highlight w:val="none"/>
          <w:shd w:val="clear" w:color="auto" w:fill="auto"/>
        </w:rPr>
        <w:br w:type="page"/>
      </w:r>
    </w:p>
    <w:p w14:paraId="6F8E480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0"/>
        <w:jc w:val="center"/>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36"/>
          <w:szCs w:val="36"/>
          <w:shd w:val="clear" w:fill="FFFFFF"/>
          <w:lang w:eastAsia="zh-CN"/>
        </w:rPr>
        <w:t>全椒县人民医院采购关节镜超强动力手柄项目</w:t>
      </w:r>
      <w:r>
        <w:rPr>
          <w:rFonts w:hint="eastAsia" w:ascii="仿宋" w:hAnsi="仿宋" w:eastAsia="仿宋" w:cs="仿宋"/>
          <w:b/>
          <w:bCs/>
          <w:i w:val="0"/>
          <w:iCs w:val="0"/>
          <w:caps w:val="0"/>
          <w:color w:val="333333"/>
          <w:spacing w:val="0"/>
          <w:sz w:val="36"/>
          <w:szCs w:val="36"/>
          <w:shd w:val="clear" w:fill="FFFFFF"/>
        </w:rPr>
        <w:t>单一来源采购邀请</w:t>
      </w:r>
    </w:p>
    <w:p w14:paraId="05754B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b/>
          <w:bCs/>
          <w:i w:val="0"/>
          <w:iCs w:val="0"/>
          <w:caps w:val="0"/>
          <w:color w:val="333333"/>
          <w:spacing w:val="0"/>
          <w:sz w:val="24"/>
          <w:szCs w:val="24"/>
          <w:shd w:val="clear" w:fill="FFFFFF"/>
          <w:lang w:val="en-US" w:eastAsia="zh-CN"/>
        </w:rPr>
      </w:pPr>
      <w:r>
        <w:rPr>
          <w:rFonts w:hint="eastAsia" w:ascii="仿宋" w:hAnsi="仿宋" w:eastAsia="仿宋" w:cs="仿宋"/>
          <w:b/>
          <w:bCs/>
          <w:i w:val="0"/>
          <w:iCs w:val="0"/>
          <w:caps w:val="0"/>
          <w:color w:val="333333"/>
          <w:spacing w:val="0"/>
          <w:sz w:val="24"/>
          <w:szCs w:val="24"/>
          <w:shd w:val="clear" w:fill="FFFFFF"/>
          <w:lang w:val="en-US" w:eastAsia="zh-CN"/>
        </w:rPr>
        <w:t>致：安徽昕特医疗科技有限公司</w:t>
      </w:r>
    </w:p>
    <w:p w14:paraId="2D31D8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一、项目名称及内容</w:t>
      </w:r>
    </w:p>
    <w:p w14:paraId="48AA6BA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lang w:val="en-US" w:eastAsia="zh-CN"/>
        </w:rPr>
        <w:t>1</w:t>
      </w:r>
      <w:r>
        <w:rPr>
          <w:rFonts w:hint="eastAsia" w:ascii="仿宋" w:hAnsi="仿宋" w:eastAsia="仿宋" w:cs="仿宋"/>
          <w:i w:val="0"/>
          <w:iCs w:val="0"/>
          <w:caps w:val="0"/>
          <w:color w:val="333333"/>
          <w:spacing w:val="0"/>
          <w:sz w:val="24"/>
          <w:szCs w:val="24"/>
          <w:shd w:val="clear" w:fill="FFFFFF"/>
        </w:rPr>
        <w:t>.项目名称：</w:t>
      </w:r>
      <w:r>
        <w:rPr>
          <w:rFonts w:hint="eastAsia" w:ascii="仿宋" w:hAnsi="仿宋" w:eastAsia="仿宋" w:cs="仿宋"/>
          <w:i w:val="0"/>
          <w:iCs w:val="0"/>
          <w:caps w:val="0"/>
          <w:color w:val="333333"/>
          <w:spacing w:val="0"/>
          <w:sz w:val="24"/>
          <w:szCs w:val="24"/>
          <w:shd w:val="clear" w:fill="FFFFFF"/>
          <w:lang w:eastAsia="zh-CN"/>
        </w:rPr>
        <w:t>全椒县人民医院采购关节镜超强动力手柄项目</w:t>
      </w:r>
      <w:r>
        <w:rPr>
          <w:rFonts w:hint="eastAsia" w:ascii="仿宋" w:hAnsi="仿宋" w:eastAsia="仿宋" w:cs="仿宋"/>
          <w:i w:val="0"/>
          <w:iCs w:val="0"/>
          <w:caps w:val="0"/>
          <w:color w:val="333333"/>
          <w:spacing w:val="0"/>
          <w:sz w:val="24"/>
          <w:szCs w:val="24"/>
          <w:shd w:val="clear" w:fill="FFFFFF"/>
        </w:rPr>
        <w:t>        </w:t>
      </w:r>
    </w:p>
    <w:p w14:paraId="41E05F8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lang w:val="en-US" w:eastAsia="zh-CN"/>
        </w:rPr>
        <w:t>2</w:t>
      </w:r>
      <w:r>
        <w:rPr>
          <w:rFonts w:hint="eastAsia" w:ascii="仿宋" w:hAnsi="仿宋" w:eastAsia="仿宋" w:cs="仿宋"/>
          <w:i w:val="0"/>
          <w:iCs w:val="0"/>
          <w:caps w:val="0"/>
          <w:color w:val="333333"/>
          <w:spacing w:val="0"/>
          <w:sz w:val="24"/>
          <w:szCs w:val="24"/>
          <w:shd w:val="clear" w:fill="FFFFFF"/>
        </w:rPr>
        <w:t>.项目预算：</w:t>
      </w:r>
      <w:r>
        <w:rPr>
          <w:rFonts w:hint="eastAsia" w:ascii="仿宋" w:hAnsi="仿宋" w:eastAsia="仿宋" w:cs="仿宋"/>
          <w:i w:val="0"/>
          <w:iCs w:val="0"/>
          <w:caps w:val="0"/>
          <w:color w:val="333333"/>
          <w:spacing w:val="0"/>
          <w:sz w:val="24"/>
          <w:szCs w:val="24"/>
          <w:shd w:val="clear" w:fill="FFFFFF"/>
          <w:lang w:val="en-US" w:eastAsia="zh-CN"/>
        </w:rPr>
        <w:t>关节镜超强动力手柄</w:t>
      </w:r>
      <w:r>
        <w:rPr>
          <w:rFonts w:hint="eastAsia" w:ascii="仿宋" w:hAnsi="仿宋" w:eastAsia="仿宋" w:cs="仿宋"/>
          <w:i w:val="0"/>
          <w:iCs w:val="0"/>
          <w:caps w:val="0"/>
          <w:color w:val="333333"/>
          <w:spacing w:val="0"/>
          <w:sz w:val="24"/>
          <w:szCs w:val="24"/>
          <w:shd w:val="clear" w:fill="FFFFFF"/>
          <w:lang w:eastAsia="zh-CN"/>
        </w:rPr>
        <w:t>一个，</w:t>
      </w:r>
      <w:r>
        <w:rPr>
          <w:rFonts w:hint="eastAsia" w:ascii="仿宋" w:hAnsi="仿宋" w:eastAsia="仿宋" w:cs="仿宋"/>
          <w:i w:val="0"/>
          <w:iCs w:val="0"/>
          <w:caps w:val="0"/>
          <w:color w:val="333333"/>
          <w:spacing w:val="0"/>
          <w:sz w:val="24"/>
          <w:szCs w:val="24"/>
          <w:shd w:val="clear" w:fill="FFFFFF"/>
          <w:lang w:val="en-US" w:eastAsia="zh-CN"/>
        </w:rPr>
        <w:t>6.5</w:t>
      </w:r>
      <w:r>
        <w:rPr>
          <w:rFonts w:hint="eastAsia" w:ascii="仿宋" w:hAnsi="仿宋" w:eastAsia="仿宋" w:cs="仿宋"/>
          <w:i w:val="0"/>
          <w:iCs w:val="0"/>
          <w:caps w:val="0"/>
          <w:color w:val="333333"/>
          <w:spacing w:val="0"/>
          <w:sz w:val="24"/>
          <w:szCs w:val="24"/>
          <w:shd w:val="clear" w:fill="FFFFFF"/>
        </w:rPr>
        <w:t>万元</w:t>
      </w:r>
    </w:p>
    <w:p w14:paraId="3E6E9A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lang w:val="en-US" w:eastAsia="zh-CN"/>
        </w:rPr>
        <w:t>3</w:t>
      </w:r>
      <w:r>
        <w:rPr>
          <w:rFonts w:hint="eastAsia" w:ascii="仿宋" w:hAnsi="仿宋" w:eastAsia="仿宋" w:cs="仿宋"/>
          <w:i w:val="0"/>
          <w:iCs w:val="0"/>
          <w:caps w:val="0"/>
          <w:color w:val="333333"/>
          <w:spacing w:val="0"/>
          <w:sz w:val="24"/>
          <w:szCs w:val="24"/>
          <w:shd w:val="clear" w:fill="FFFFFF"/>
        </w:rPr>
        <w:t>.标段（包别）划分：共分1个包</w:t>
      </w:r>
    </w:p>
    <w:p w14:paraId="241F09E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二、采购文件的获取</w:t>
      </w:r>
    </w:p>
    <w:p w14:paraId="627F01D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1.获取时间</w:t>
      </w:r>
      <w:r>
        <w:rPr>
          <w:rFonts w:hint="eastAsia" w:ascii="仿宋" w:hAnsi="仿宋" w:eastAsia="仿宋" w:cs="仿宋"/>
          <w:i w:val="0"/>
          <w:iCs w:val="0"/>
          <w:caps w:val="0"/>
          <w:color w:val="333333"/>
          <w:spacing w:val="0"/>
          <w:sz w:val="24"/>
          <w:szCs w:val="24"/>
          <w:highlight w:val="none"/>
          <w:shd w:val="clear" w:fill="FFFFFF"/>
        </w:rPr>
        <w:t>：202</w:t>
      </w:r>
      <w:r>
        <w:rPr>
          <w:rFonts w:hint="eastAsia" w:ascii="仿宋" w:hAnsi="仿宋" w:eastAsia="仿宋" w:cs="仿宋"/>
          <w:i w:val="0"/>
          <w:iCs w:val="0"/>
          <w:caps w:val="0"/>
          <w:color w:val="333333"/>
          <w:spacing w:val="0"/>
          <w:sz w:val="24"/>
          <w:szCs w:val="24"/>
          <w:highlight w:val="none"/>
          <w:shd w:val="clear" w:fill="FFFFFF"/>
          <w:lang w:val="en-US" w:eastAsia="zh-CN"/>
        </w:rPr>
        <w:t>6</w:t>
      </w:r>
      <w:r>
        <w:rPr>
          <w:rFonts w:hint="eastAsia" w:ascii="仿宋" w:hAnsi="仿宋" w:eastAsia="仿宋" w:cs="仿宋"/>
          <w:i w:val="0"/>
          <w:iCs w:val="0"/>
          <w:caps w:val="0"/>
          <w:color w:val="333333"/>
          <w:spacing w:val="0"/>
          <w:sz w:val="24"/>
          <w:szCs w:val="24"/>
          <w:highlight w:val="none"/>
          <w:shd w:val="clear" w:fill="FFFFFF"/>
        </w:rPr>
        <w:t>年</w:t>
      </w:r>
      <w:r>
        <w:rPr>
          <w:rFonts w:hint="eastAsia" w:ascii="仿宋" w:hAnsi="仿宋" w:eastAsia="仿宋" w:cs="仿宋"/>
          <w:i w:val="0"/>
          <w:iCs w:val="0"/>
          <w:caps w:val="0"/>
          <w:color w:val="333333"/>
          <w:spacing w:val="0"/>
          <w:sz w:val="24"/>
          <w:szCs w:val="24"/>
          <w:highlight w:val="none"/>
          <w:shd w:val="clear" w:fill="FFFFFF"/>
          <w:lang w:val="en-US" w:eastAsia="zh-CN"/>
        </w:rPr>
        <w:t>03</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13</w:t>
      </w:r>
      <w:r>
        <w:rPr>
          <w:rFonts w:hint="eastAsia" w:ascii="仿宋" w:hAnsi="仿宋" w:eastAsia="仿宋" w:cs="仿宋"/>
          <w:i w:val="0"/>
          <w:iCs w:val="0"/>
          <w:caps w:val="0"/>
          <w:color w:val="333333"/>
          <w:spacing w:val="0"/>
          <w:sz w:val="24"/>
          <w:szCs w:val="24"/>
          <w:highlight w:val="none"/>
          <w:shd w:val="clear" w:fill="FFFFFF"/>
        </w:rPr>
        <w:t>日17:00</w:t>
      </w:r>
      <w:r>
        <w:rPr>
          <w:rFonts w:hint="eastAsia" w:ascii="仿宋" w:hAnsi="仿宋" w:eastAsia="仿宋" w:cs="仿宋"/>
          <w:i w:val="0"/>
          <w:iCs w:val="0"/>
          <w:caps w:val="0"/>
          <w:color w:val="333333"/>
          <w:spacing w:val="0"/>
          <w:sz w:val="24"/>
          <w:szCs w:val="24"/>
          <w:highlight w:val="none"/>
          <w:shd w:val="clear" w:fill="FFFFFF"/>
          <w:lang w:val="en-US" w:eastAsia="zh-CN"/>
        </w:rPr>
        <w:t>分</w:t>
      </w:r>
      <w:r>
        <w:rPr>
          <w:rFonts w:hint="eastAsia" w:ascii="仿宋" w:hAnsi="仿宋" w:eastAsia="仿宋" w:cs="仿宋"/>
          <w:i w:val="0"/>
          <w:iCs w:val="0"/>
          <w:caps w:val="0"/>
          <w:color w:val="333333"/>
          <w:spacing w:val="0"/>
          <w:sz w:val="24"/>
          <w:szCs w:val="24"/>
          <w:highlight w:val="none"/>
          <w:shd w:val="clear" w:fill="FFFFFF"/>
        </w:rPr>
        <w:t>至2026年0</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20</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16</w:t>
      </w:r>
      <w:r>
        <w:rPr>
          <w:rFonts w:hint="eastAsia" w:ascii="仿宋" w:hAnsi="仿宋" w:eastAsia="仿宋" w:cs="仿宋"/>
          <w:i w:val="0"/>
          <w:iCs w:val="0"/>
          <w:caps w:val="0"/>
          <w:color w:val="333333"/>
          <w:spacing w:val="0"/>
          <w:sz w:val="24"/>
          <w:szCs w:val="24"/>
          <w:highlight w:val="none"/>
          <w:shd w:val="clear" w:fill="FFFFFF"/>
        </w:rPr>
        <w:t>:</w:t>
      </w:r>
      <w:r>
        <w:rPr>
          <w:rFonts w:hint="eastAsia" w:ascii="仿宋" w:hAnsi="仿宋" w:eastAsia="仿宋" w:cs="仿宋"/>
          <w:i w:val="0"/>
          <w:iCs w:val="0"/>
          <w:caps w:val="0"/>
          <w:color w:val="333333"/>
          <w:spacing w:val="0"/>
          <w:sz w:val="24"/>
          <w:szCs w:val="24"/>
          <w:highlight w:val="none"/>
          <w:shd w:val="clear" w:fill="FFFFFF"/>
          <w:lang w:val="en-US" w:eastAsia="zh-CN"/>
        </w:rPr>
        <w:t>0</w:t>
      </w:r>
      <w:r>
        <w:rPr>
          <w:rFonts w:hint="eastAsia" w:ascii="仿宋" w:hAnsi="仿宋" w:eastAsia="仿宋" w:cs="仿宋"/>
          <w:i w:val="0"/>
          <w:iCs w:val="0"/>
          <w:caps w:val="0"/>
          <w:color w:val="333333"/>
          <w:spacing w:val="0"/>
          <w:sz w:val="24"/>
          <w:szCs w:val="24"/>
          <w:highlight w:val="none"/>
          <w:shd w:val="clear" w:fill="FFFFFF"/>
        </w:rPr>
        <w:t>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03AEB2C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2.获取方式及地点：</w:t>
      </w:r>
      <w:r>
        <w:rPr>
          <w:rFonts w:hint="eastAsia" w:ascii="仿宋" w:hAnsi="仿宋" w:eastAsia="仿宋" w:cs="仿宋"/>
          <w:i w:val="0"/>
          <w:iCs w:val="0"/>
          <w:caps w:val="0"/>
          <w:color w:val="333333"/>
          <w:spacing w:val="0"/>
          <w:sz w:val="24"/>
          <w:szCs w:val="24"/>
          <w:shd w:val="clear" w:fill="FFFFFF"/>
          <w:lang w:val="en-US" w:eastAsia="zh-CN"/>
        </w:rPr>
        <w:t>全椒县人民医院官网</w:t>
      </w:r>
      <w:r>
        <w:rPr>
          <w:rFonts w:hint="eastAsia" w:ascii="仿宋" w:hAnsi="仿宋" w:eastAsia="仿宋" w:cs="仿宋"/>
          <w:i w:val="0"/>
          <w:iCs w:val="0"/>
          <w:caps w:val="0"/>
          <w:color w:val="333333"/>
          <w:spacing w:val="0"/>
          <w:sz w:val="24"/>
          <w:szCs w:val="24"/>
          <w:shd w:val="clear" w:fill="FFFFFF"/>
        </w:rPr>
        <w:t>下载</w:t>
      </w:r>
    </w:p>
    <w:p w14:paraId="625343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三、协商时间及地点</w:t>
      </w:r>
    </w:p>
    <w:p w14:paraId="4CD5D11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1.时</w:t>
      </w:r>
      <w:r>
        <w:rPr>
          <w:rFonts w:hint="eastAsia" w:ascii="仿宋" w:hAnsi="仿宋" w:eastAsia="仿宋" w:cs="仿宋"/>
          <w:i w:val="0"/>
          <w:iCs w:val="0"/>
          <w:caps w:val="0"/>
          <w:color w:val="333333"/>
          <w:spacing w:val="0"/>
          <w:sz w:val="24"/>
          <w:szCs w:val="24"/>
          <w:highlight w:val="none"/>
          <w:shd w:val="clear" w:fill="FFFFFF"/>
        </w:rPr>
        <w:t>间：2026年0</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20</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16</w:t>
      </w:r>
      <w:r>
        <w:rPr>
          <w:rFonts w:hint="eastAsia" w:ascii="仿宋" w:hAnsi="仿宋" w:eastAsia="仿宋" w:cs="仿宋"/>
          <w:i w:val="0"/>
          <w:iCs w:val="0"/>
          <w:caps w:val="0"/>
          <w:color w:val="333333"/>
          <w:spacing w:val="0"/>
          <w:sz w:val="24"/>
          <w:szCs w:val="24"/>
          <w:highlight w:val="none"/>
          <w:shd w:val="clear" w:fill="FFFFFF"/>
        </w:rPr>
        <w:t>:</w:t>
      </w:r>
      <w:r>
        <w:rPr>
          <w:rFonts w:hint="eastAsia" w:ascii="仿宋" w:hAnsi="仿宋" w:eastAsia="仿宋" w:cs="仿宋"/>
          <w:i w:val="0"/>
          <w:iCs w:val="0"/>
          <w:caps w:val="0"/>
          <w:color w:val="333333"/>
          <w:spacing w:val="0"/>
          <w:sz w:val="24"/>
          <w:szCs w:val="24"/>
          <w:highlight w:val="none"/>
          <w:shd w:val="clear" w:fill="FFFFFF"/>
          <w:lang w:val="en-US" w:eastAsia="zh-CN"/>
        </w:rPr>
        <w:t>0</w:t>
      </w:r>
      <w:r>
        <w:rPr>
          <w:rFonts w:hint="eastAsia" w:ascii="仿宋" w:hAnsi="仿宋" w:eastAsia="仿宋" w:cs="仿宋"/>
          <w:i w:val="0"/>
          <w:iCs w:val="0"/>
          <w:caps w:val="0"/>
          <w:color w:val="333333"/>
          <w:spacing w:val="0"/>
          <w:sz w:val="24"/>
          <w:szCs w:val="24"/>
          <w:highlight w:val="none"/>
          <w:shd w:val="clear" w:fill="FFFFFF"/>
        </w:rPr>
        <w:t>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7CAFBF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lang w:val="en-US" w:eastAsia="zh-CN"/>
        </w:rPr>
      </w:pPr>
      <w:r>
        <w:rPr>
          <w:rFonts w:hint="eastAsia" w:ascii="仿宋" w:hAnsi="仿宋" w:eastAsia="仿宋" w:cs="仿宋"/>
          <w:i w:val="0"/>
          <w:iCs w:val="0"/>
          <w:caps w:val="0"/>
          <w:color w:val="333333"/>
          <w:spacing w:val="0"/>
          <w:sz w:val="24"/>
          <w:szCs w:val="24"/>
          <w:shd w:val="clear" w:fill="FFFFFF"/>
        </w:rPr>
        <w:t>2.地点：</w:t>
      </w:r>
      <w:r>
        <w:rPr>
          <w:rFonts w:hint="eastAsia" w:ascii="仿宋" w:hAnsi="仿宋" w:eastAsia="仿宋" w:cs="仿宋"/>
          <w:i w:val="0"/>
          <w:iCs w:val="0"/>
          <w:caps w:val="0"/>
          <w:color w:val="333333"/>
          <w:spacing w:val="0"/>
          <w:sz w:val="24"/>
          <w:szCs w:val="24"/>
          <w:shd w:val="clear" w:fill="FFFFFF"/>
          <w:lang w:val="en-US" w:eastAsia="zh-CN"/>
        </w:rPr>
        <w:t>全椒县人民医院行政楼一楼会议室</w:t>
      </w:r>
    </w:p>
    <w:p w14:paraId="339F14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四、响应文件提交截止时间及提交地点</w:t>
      </w:r>
    </w:p>
    <w:p w14:paraId="073556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同协商时间及地点</w:t>
      </w:r>
    </w:p>
    <w:p w14:paraId="10DEFEFE">
      <w:pPr>
        <w:pStyle w:val="1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b w:val="0"/>
          <w:bCs w:val="0"/>
          <w:i w:val="0"/>
          <w:iCs w:val="0"/>
          <w:caps w:val="0"/>
          <w:color w:val="333333"/>
          <w:spacing w:val="0"/>
          <w:sz w:val="24"/>
          <w:szCs w:val="24"/>
          <w:shd w:val="clear" w:fill="FFFFFF"/>
          <w:lang w:val="en-US" w:eastAsia="zh-CN"/>
        </w:rPr>
      </w:pPr>
      <w:r>
        <w:rPr>
          <w:rFonts w:hint="eastAsia" w:ascii="仿宋" w:hAnsi="仿宋" w:eastAsia="仿宋" w:cs="仿宋"/>
          <w:b/>
          <w:bCs/>
          <w:i w:val="0"/>
          <w:iCs w:val="0"/>
          <w:caps w:val="0"/>
          <w:color w:val="333333"/>
          <w:spacing w:val="0"/>
          <w:sz w:val="24"/>
          <w:szCs w:val="24"/>
          <w:shd w:val="clear" w:fill="FFFFFF"/>
        </w:rPr>
        <w:t>其他补充事宜</w:t>
      </w:r>
      <w:r>
        <w:rPr>
          <w:rFonts w:hint="eastAsia" w:ascii="仿宋" w:hAnsi="仿宋" w:eastAsia="仿宋" w:cs="仿宋"/>
          <w:b/>
          <w:bCs/>
          <w:i w:val="0"/>
          <w:iCs w:val="0"/>
          <w:caps w:val="0"/>
          <w:color w:val="333333"/>
          <w:spacing w:val="0"/>
          <w:sz w:val="24"/>
          <w:szCs w:val="24"/>
          <w:shd w:val="clear" w:fill="FFFFFF"/>
          <w:lang w:eastAsia="zh-CN"/>
        </w:rPr>
        <w:t>（</w:t>
      </w:r>
      <w:r>
        <w:rPr>
          <w:rFonts w:hint="eastAsia" w:ascii="仿宋" w:hAnsi="仿宋" w:eastAsia="仿宋" w:cs="仿宋"/>
          <w:b/>
          <w:bCs/>
          <w:i w:val="0"/>
          <w:iCs w:val="0"/>
          <w:caps w:val="0"/>
          <w:color w:val="333333"/>
          <w:spacing w:val="0"/>
          <w:sz w:val="24"/>
          <w:szCs w:val="24"/>
          <w:shd w:val="clear" w:fill="FFFFFF"/>
          <w:lang w:val="en-US" w:eastAsia="zh-CN"/>
        </w:rPr>
        <w:t>无</w:t>
      </w:r>
      <w:r>
        <w:rPr>
          <w:rFonts w:hint="eastAsia" w:ascii="仿宋" w:hAnsi="仿宋" w:eastAsia="仿宋" w:cs="仿宋"/>
          <w:b/>
          <w:bCs/>
          <w:i w:val="0"/>
          <w:iCs w:val="0"/>
          <w:caps w:val="0"/>
          <w:color w:val="333333"/>
          <w:spacing w:val="0"/>
          <w:sz w:val="24"/>
          <w:szCs w:val="24"/>
          <w:shd w:val="clear" w:fill="FFFFFF"/>
          <w:lang w:eastAsia="zh-CN"/>
        </w:rPr>
        <w:t>）</w:t>
      </w:r>
    </w:p>
    <w:p w14:paraId="026650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六、联系方式</w:t>
      </w:r>
    </w:p>
    <w:p w14:paraId="2C4E5795">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采购人：全椒县人民医院 </w:t>
      </w:r>
    </w:p>
    <w:p w14:paraId="74C4ADC3">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481" w:leftChars="229" w:firstLine="0" w:firstLineChars="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联系人：胡主任    电话：0550-5217109                  </w:t>
      </w:r>
    </w:p>
    <w:p w14:paraId="5AD6DFB7">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监察审计科张主任  电话：0550-5261113</w:t>
      </w:r>
    </w:p>
    <w:p w14:paraId="6AF3AE98">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481" w:leftChars="229" w:firstLine="0" w:firstLineChars="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采购代理机构：安徽凡信工程项目管理有限公司  </w:t>
      </w:r>
    </w:p>
    <w:p w14:paraId="545DF992">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481" w:leftChars="0" w:firstLine="0" w:firstLineChars="0"/>
        <w:jc w:val="left"/>
        <w:textAlignment w:val="auto"/>
        <w:rPr>
          <w:rFonts w:hint="default" w:ascii="仿宋" w:hAnsi="仿宋" w:eastAsia="仿宋" w:cs="仿宋"/>
          <w:lang w:val="en-US"/>
        </w:rPr>
      </w:pPr>
      <w:r>
        <w:rPr>
          <w:rFonts w:hint="eastAsia" w:ascii="仿宋" w:hAnsi="仿宋" w:eastAsia="仿宋" w:cs="仿宋"/>
          <w:i w:val="0"/>
          <w:iCs w:val="0"/>
          <w:caps w:val="0"/>
          <w:color w:val="333333"/>
          <w:spacing w:val="0"/>
          <w:kern w:val="0"/>
          <w:sz w:val="24"/>
          <w:szCs w:val="24"/>
          <w:shd w:val="clear" w:fill="FFFFFF"/>
          <w:lang w:val="en-US" w:eastAsia="zh-CN" w:bidi="ar"/>
        </w:rPr>
        <w:t>联系人：曹荣惠    电话：18355028132</w:t>
      </w:r>
    </w:p>
    <w:p w14:paraId="1AEBBE1E">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lang w:eastAsia="zh-CN"/>
        </w:rPr>
      </w:pPr>
    </w:p>
    <w:p w14:paraId="769E4E8A">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t>全椒县人民医院采购关节镜超强动力手柄项目</w:t>
      </w:r>
    </w:p>
    <w:p w14:paraId="484A1F29">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t>应答函</w:t>
      </w:r>
    </w:p>
    <w:p w14:paraId="3818CBAF">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p>
    <w:p w14:paraId="7AC4335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致：</w:t>
      </w:r>
      <w:r>
        <w:rPr>
          <w:rFonts w:hint="eastAsia" w:ascii="仿宋" w:hAnsi="仿宋" w:eastAsia="仿宋" w:cs="仿宋"/>
          <w:b w:val="0"/>
          <w:bCs w:val="0"/>
          <w:color w:val="auto"/>
          <w:kern w:val="0"/>
          <w:sz w:val="24"/>
          <w:szCs w:val="24"/>
          <w:highlight w:val="none"/>
          <w:u w:val="single"/>
          <w:shd w:val="clear" w:color="auto" w:fill="auto"/>
          <w:lang w:eastAsia="zh-CN"/>
        </w:rPr>
        <w:t>全椒县</w:t>
      </w:r>
      <w:r>
        <w:rPr>
          <w:rFonts w:hint="eastAsia" w:ascii="仿宋" w:hAnsi="仿宋" w:eastAsia="仿宋" w:cs="仿宋"/>
          <w:b w:val="0"/>
          <w:bCs w:val="0"/>
          <w:color w:val="auto"/>
          <w:kern w:val="0"/>
          <w:sz w:val="24"/>
          <w:szCs w:val="24"/>
          <w:highlight w:val="none"/>
          <w:u w:val="single"/>
          <w:shd w:val="clear" w:color="auto" w:fill="auto"/>
        </w:rPr>
        <w:t>人民医院</w:t>
      </w:r>
    </w:p>
    <w:p w14:paraId="1C3B86C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我单位经研究决定</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bCs/>
          <w:color w:val="auto"/>
          <w:kern w:val="0"/>
          <w:sz w:val="24"/>
          <w:szCs w:val="24"/>
          <w:highlight w:val="none"/>
          <w:u w:val="single"/>
          <w:shd w:val="clear" w:color="auto" w:fill="auto"/>
        </w:rPr>
        <w:t>（参加/放弃）</w:t>
      </w:r>
      <w:r>
        <w:rPr>
          <w:rFonts w:hint="eastAsia" w:ascii="仿宋" w:hAnsi="仿宋" w:eastAsia="仿宋" w:cs="仿宋"/>
          <w:b w:val="0"/>
          <w:bCs w:val="0"/>
          <w:color w:val="auto"/>
          <w:kern w:val="0"/>
          <w:sz w:val="24"/>
          <w:szCs w:val="24"/>
          <w:highlight w:val="none"/>
          <w:shd w:val="clear" w:color="auto" w:fill="auto"/>
          <w:lang w:eastAsia="zh-CN"/>
        </w:rPr>
        <w:t>全椒县</w:t>
      </w:r>
      <w:r>
        <w:rPr>
          <w:rFonts w:hint="eastAsia" w:ascii="仿宋" w:hAnsi="仿宋" w:eastAsia="仿宋" w:cs="仿宋"/>
          <w:b w:val="0"/>
          <w:bCs w:val="0"/>
          <w:color w:val="auto"/>
          <w:kern w:val="0"/>
          <w:sz w:val="24"/>
          <w:szCs w:val="24"/>
          <w:highlight w:val="none"/>
          <w:shd w:val="clear" w:color="auto" w:fill="auto"/>
        </w:rPr>
        <w:t>人民医院</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采购项目投标，承诺按规定时间提交相关资料，并遵守文件的要求及有关规定。</w:t>
      </w:r>
    </w:p>
    <w:p w14:paraId="61FD709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特此函复</w:t>
      </w:r>
    </w:p>
    <w:p w14:paraId="3B79C26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供应商：</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(盖章)</w:t>
      </w:r>
    </w:p>
    <w:p w14:paraId="16DCB56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rPr>
        <w:t>法定代表人或委托代理人</w:t>
      </w:r>
      <w:r>
        <w:rPr>
          <w:rFonts w:hint="eastAsia" w:ascii="仿宋" w:hAnsi="仿宋" w:eastAsia="仿宋" w:cs="仿宋"/>
          <w:b w:val="0"/>
          <w:bCs w:val="0"/>
          <w:color w:val="auto"/>
          <w:kern w:val="0"/>
          <w:sz w:val="24"/>
          <w:szCs w:val="24"/>
          <w:highlight w:val="none"/>
          <w:shd w:val="clear" w:color="auto" w:fill="auto"/>
          <w:lang w:eastAsia="zh-CN"/>
        </w:rPr>
        <w:t>：</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（签字或盖章）</w:t>
      </w:r>
    </w:p>
    <w:p w14:paraId="37FF639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联系电话：</w:t>
      </w:r>
    </w:p>
    <w:p w14:paraId="1170B7B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p>
    <w:p w14:paraId="734F7A1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年 </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月</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 日</w:t>
      </w:r>
    </w:p>
    <w:p w14:paraId="3BB727AB">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rPr>
      </w:pPr>
      <w:r>
        <w:rPr>
          <w:rFonts w:hint="eastAsia" w:ascii="仿宋" w:hAnsi="仿宋" w:eastAsia="仿宋" w:cs="仿宋"/>
          <w:b/>
          <w:bCs/>
          <w:color w:val="auto"/>
          <w:kern w:val="0"/>
          <w:sz w:val="32"/>
          <w:szCs w:val="32"/>
          <w:highlight w:val="none"/>
          <w:shd w:val="clear" w:color="auto" w:fill="auto"/>
        </w:rPr>
        <w:br w:type="page"/>
      </w:r>
    </w:p>
    <w:p w14:paraId="137D13D1">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全椒县人民医院采购关节镜超强动力手柄项目</w:t>
      </w:r>
    </w:p>
    <w:p w14:paraId="6C53653B">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val="en-US" w:eastAsia="zh-CN"/>
        </w:rPr>
        <w:t>单一来源采购</w:t>
      </w:r>
      <w:r>
        <w:rPr>
          <w:rFonts w:hint="eastAsia" w:ascii="仿宋" w:hAnsi="仿宋" w:eastAsia="仿宋" w:cs="仿宋"/>
          <w:b/>
          <w:bCs/>
          <w:color w:val="auto"/>
          <w:kern w:val="0"/>
          <w:sz w:val="32"/>
          <w:szCs w:val="32"/>
          <w:highlight w:val="none"/>
          <w:shd w:val="clear" w:color="auto" w:fill="auto"/>
          <w:lang w:eastAsia="zh-CN"/>
        </w:rPr>
        <w:t>文件</w:t>
      </w:r>
    </w:p>
    <w:p w14:paraId="16423B3A">
      <w:pPr>
        <w:pStyle w:val="25"/>
        <w:widowControl/>
        <w:numPr>
          <w:ilvl w:val="0"/>
          <w:numId w:val="3"/>
        </w:numPr>
        <w:shd w:val="clear" w:color="auto"/>
        <w:spacing w:line="480" w:lineRule="exact"/>
        <w:ind w:left="-584"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资质要求：</w:t>
      </w:r>
    </w:p>
    <w:p w14:paraId="4C27944D">
      <w:pPr>
        <w:pStyle w:val="25"/>
        <w:widowControl/>
        <w:numPr>
          <w:ilvl w:val="1"/>
          <w:numId w:val="3"/>
        </w:numPr>
        <w:shd w:val="clear" w:color="auto"/>
        <w:spacing w:line="480" w:lineRule="exact"/>
        <w:ind w:left="0" w:leftChars="0" w:firstLine="584" w:firstLineChars="0"/>
        <w:jc w:val="left"/>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具有独立承担民事责任的能力</w:t>
      </w:r>
      <w:r>
        <w:rPr>
          <w:rFonts w:hint="eastAsia" w:ascii="仿宋" w:hAnsi="仿宋" w:eastAsia="仿宋" w:cs="仿宋"/>
          <w:color w:val="auto"/>
          <w:sz w:val="24"/>
          <w:szCs w:val="24"/>
          <w:shd w:val="clear" w:color="auto" w:fill="FFFFFF"/>
          <w:lang w:eastAsia="zh-CN"/>
        </w:rPr>
        <w:t>：</w:t>
      </w:r>
    </w:p>
    <w:p w14:paraId="50D7892D">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投标人为企业的，应提供有效的“营业执照”；</w:t>
      </w:r>
    </w:p>
    <w:p w14:paraId="4C5A1B8C">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投标人为事业单位的，应提供有效的“事业单位法人证书”；</w:t>
      </w:r>
    </w:p>
    <w:p w14:paraId="1BE25A01">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投标人是非企业机构的，应提供有效的“执业许可证”、“登记证书”等证明文件；</w:t>
      </w:r>
    </w:p>
    <w:p w14:paraId="495E21A4">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投标人是个体工商户的，应提供有效的“个体工商户营业执照”；</w:t>
      </w:r>
    </w:p>
    <w:p w14:paraId="666BACBC">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shd w:val="clear" w:color="auto" w:fill="FFFFFF"/>
        </w:rPr>
        <w:t>投标人是自然人的，应提供有效的自然人身份证明。</w:t>
      </w:r>
    </w:p>
    <w:p w14:paraId="2090CF3E">
      <w:pPr>
        <w:pStyle w:val="25"/>
        <w:widowControl/>
        <w:numPr>
          <w:ilvl w:val="1"/>
          <w:numId w:val="3"/>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sz w:val="24"/>
          <w:szCs w:val="24"/>
          <w:highlight w:val="none"/>
          <w:shd w:val="clear" w:color="auto" w:fill="auto"/>
        </w:rPr>
        <w:t>本项目不接受联合体参加投标，投标人中标后不允许分包、转包。</w:t>
      </w:r>
    </w:p>
    <w:p w14:paraId="75A08669">
      <w:pPr>
        <w:shd w:val="clear"/>
        <w:spacing w:line="480" w:lineRule="exact"/>
        <w:ind w:left="0" w:firstLine="480" w:firstLineChars="200"/>
        <w:jc w:val="left"/>
        <w:rPr>
          <w:rFonts w:hint="eastAsia" w:ascii="仿宋" w:hAnsi="仿宋" w:eastAsia="仿宋" w:cs="仿宋"/>
          <w:b/>
          <w:bCs/>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（以上提供有效的证明材料复印件并加盖公章，装订在投标文件中）</w:t>
      </w:r>
    </w:p>
    <w:p w14:paraId="713292D8">
      <w:pPr>
        <w:pStyle w:val="25"/>
        <w:keepNext w:val="0"/>
        <w:keepLines w:val="0"/>
        <w:pageBreakBefore w:val="0"/>
        <w:widowControl/>
        <w:numPr>
          <w:ilvl w:val="0"/>
          <w:numId w:val="3"/>
        </w:numPr>
        <w:shd w:val="clear" w:color="auto"/>
        <w:kinsoku/>
        <w:wordWrap/>
        <w:overflowPunct/>
        <w:topLinePunct w:val="0"/>
        <w:autoSpaceDE/>
        <w:autoSpaceDN/>
        <w:bidi w:val="0"/>
        <w:adjustRightInd/>
        <w:snapToGrid/>
        <w:spacing w:line="480" w:lineRule="exact"/>
        <w:ind w:left="-584" w:leftChars="0" w:firstLine="584" w:firstLineChars="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采购内容：</w:t>
      </w:r>
    </w:p>
    <w:tbl>
      <w:tblPr>
        <w:tblStyle w:val="21"/>
        <w:tblW w:w="8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1"/>
        <w:gridCol w:w="3438"/>
        <w:gridCol w:w="3749"/>
      </w:tblGrid>
      <w:tr w14:paraId="0DC0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521" w:type="dxa"/>
            <w:vAlign w:val="center"/>
          </w:tcPr>
          <w:p w14:paraId="3D058238">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序号</w:t>
            </w:r>
          </w:p>
        </w:tc>
        <w:tc>
          <w:tcPr>
            <w:tcW w:w="3438" w:type="dxa"/>
            <w:vAlign w:val="center"/>
          </w:tcPr>
          <w:p w14:paraId="0342288E">
            <w:pPr>
              <w:pStyle w:val="25"/>
              <w:widowControl/>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kern w:val="0"/>
                <w:sz w:val="24"/>
                <w:szCs w:val="24"/>
              </w:rPr>
              <w:t>名称</w:t>
            </w:r>
          </w:p>
        </w:tc>
        <w:tc>
          <w:tcPr>
            <w:tcW w:w="3749" w:type="dxa"/>
            <w:vAlign w:val="center"/>
          </w:tcPr>
          <w:p w14:paraId="27B7B4FC">
            <w:pPr>
              <w:pStyle w:val="25"/>
              <w:widowControl/>
              <w:spacing w:line="480" w:lineRule="exact"/>
              <w:ind w:left="0" w:leftChars="0" w:firstLine="0" w:firstLineChars="0"/>
              <w:jc w:val="center"/>
              <w:rPr>
                <w:rFonts w:hint="eastAsia" w:ascii="仿宋" w:hAnsi="仿宋" w:eastAsia="仿宋" w:cs="仿宋"/>
                <w:b w:val="0"/>
                <w:bCs w:val="0"/>
                <w:color w:val="0000FF"/>
                <w:kern w:val="0"/>
                <w:sz w:val="24"/>
                <w:szCs w:val="24"/>
                <w:highlight w:val="yellow"/>
                <w:lang w:val="en-US" w:eastAsia="zh-CN"/>
              </w:rPr>
            </w:pPr>
            <w:r>
              <w:rPr>
                <w:rFonts w:hint="eastAsia" w:ascii="仿宋" w:hAnsi="仿宋" w:eastAsia="仿宋" w:cs="仿宋"/>
                <w:b w:val="0"/>
                <w:bCs w:val="0"/>
                <w:kern w:val="0"/>
                <w:sz w:val="24"/>
                <w:szCs w:val="24"/>
                <w:highlight w:val="none"/>
                <w:lang w:val="en-US" w:eastAsia="zh-CN"/>
              </w:rPr>
              <w:t>服务期</w:t>
            </w:r>
          </w:p>
        </w:tc>
      </w:tr>
      <w:tr w14:paraId="5D3D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521" w:type="dxa"/>
            <w:vAlign w:val="center"/>
          </w:tcPr>
          <w:p w14:paraId="11E47BAE">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1</w:t>
            </w:r>
          </w:p>
        </w:tc>
        <w:tc>
          <w:tcPr>
            <w:tcW w:w="3438" w:type="dxa"/>
            <w:vAlign w:val="center"/>
          </w:tcPr>
          <w:p w14:paraId="13FB562C">
            <w:pPr>
              <w:pStyle w:val="25"/>
              <w:widowControl/>
              <w:spacing w:line="480" w:lineRule="exact"/>
              <w:ind w:left="0" w:leftChars="0" w:firstLine="0" w:firstLineChars="0"/>
              <w:jc w:val="center"/>
              <w:rPr>
                <w:rFonts w:hint="default" w:ascii="仿宋" w:hAnsi="仿宋" w:eastAsia="仿宋" w:cs="仿宋"/>
                <w:b w:val="0"/>
                <w:bCs w:val="0"/>
                <w:color w:val="auto"/>
                <w:kern w:val="0"/>
                <w:sz w:val="24"/>
                <w:szCs w:val="24"/>
                <w:lang w:val="en-US" w:eastAsia="zh-CN"/>
              </w:rPr>
            </w:pPr>
            <w:r>
              <w:rPr>
                <w:rFonts w:hint="eastAsia" w:ascii="仿宋" w:hAnsi="仿宋" w:eastAsia="仿宋" w:cs="仿宋"/>
                <w:color w:val="auto"/>
                <w:kern w:val="2"/>
                <w:sz w:val="24"/>
                <w:szCs w:val="24"/>
                <w:highlight w:val="none"/>
                <w:shd w:val="clear" w:color="auto" w:fill="auto"/>
                <w:lang w:val="en-US" w:eastAsia="zh-CN" w:bidi="ar-SA"/>
              </w:rPr>
              <w:t>全椒县人民医院采购关节镜超强动力手柄项目</w:t>
            </w:r>
          </w:p>
        </w:tc>
        <w:tc>
          <w:tcPr>
            <w:tcW w:w="3749" w:type="dxa"/>
            <w:vAlign w:val="center"/>
          </w:tcPr>
          <w:p w14:paraId="10535E06">
            <w:pPr>
              <w:pStyle w:val="25"/>
              <w:widowControl/>
              <w:spacing w:line="480" w:lineRule="exact"/>
              <w:ind w:left="0" w:leftChars="0" w:firstLine="0" w:firstLineChars="0"/>
              <w:jc w:val="center"/>
              <w:rPr>
                <w:rFonts w:hint="default" w:ascii="仿宋" w:hAnsi="仿宋" w:eastAsia="仿宋" w:cs="仿宋"/>
                <w:b w:val="0"/>
                <w:bCs w:val="0"/>
                <w:color w:val="0000FF"/>
                <w:kern w:val="0"/>
                <w:sz w:val="24"/>
                <w:szCs w:val="24"/>
                <w:highlight w:val="yellow"/>
                <w:lang w:val="en-US" w:eastAsia="zh-CN"/>
              </w:rPr>
            </w:pPr>
            <w:r>
              <w:rPr>
                <w:rFonts w:hint="eastAsia" w:ascii="仿宋" w:hAnsi="仿宋" w:eastAsia="仿宋" w:cs="仿宋"/>
                <w:b w:val="0"/>
                <w:bCs w:val="0"/>
                <w:kern w:val="0"/>
                <w:sz w:val="24"/>
                <w:szCs w:val="24"/>
                <w:highlight w:val="none"/>
                <w:lang w:val="en-US" w:eastAsia="zh-CN"/>
              </w:rPr>
              <w:t>15个日历天</w:t>
            </w:r>
          </w:p>
        </w:tc>
      </w:tr>
    </w:tbl>
    <w:p w14:paraId="2BAFFAB8">
      <w:pPr>
        <w:pStyle w:val="11"/>
        <w:numPr>
          <w:ilvl w:val="0"/>
          <w:numId w:val="3"/>
        </w:numPr>
        <w:spacing w:before="115" w:line="219" w:lineRule="auto"/>
        <w:ind w:left="-584" w:leftChars="0" w:firstLine="584" w:firstLineChars="0"/>
        <w:outlineLvl w:val="1"/>
        <w:rPr>
          <w:rFonts w:hint="eastAsia" w:ascii="仿宋" w:hAnsi="仿宋" w:eastAsia="仿宋" w:cs="仿宋"/>
          <w:b/>
          <w:bCs/>
          <w:color w:val="auto"/>
          <w:kern w:val="0"/>
          <w:sz w:val="24"/>
          <w:szCs w:val="24"/>
          <w:highlight w:val="none"/>
          <w:shd w:val="clear" w:color="auto" w:fill="auto"/>
          <w:lang w:val="en-US" w:eastAsia="zh-CN" w:bidi="ar-SA"/>
        </w:rPr>
      </w:pPr>
      <w:r>
        <w:rPr>
          <w:rFonts w:hint="eastAsia" w:ascii="仿宋" w:hAnsi="仿宋" w:eastAsia="仿宋" w:cs="仿宋"/>
          <w:b/>
          <w:bCs/>
          <w:color w:val="auto"/>
          <w:kern w:val="0"/>
          <w:sz w:val="24"/>
          <w:szCs w:val="24"/>
          <w:highlight w:val="none"/>
          <w:shd w:val="clear" w:color="auto" w:fill="auto"/>
          <w:lang w:val="en-US" w:eastAsia="zh-CN" w:bidi="ar-SA"/>
        </w:rPr>
        <w:t>货物需求</w:t>
      </w:r>
    </w:p>
    <w:tbl>
      <w:tblPr>
        <w:tblStyle w:val="21"/>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465"/>
        <w:gridCol w:w="4920"/>
        <w:gridCol w:w="1586"/>
      </w:tblGrid>
      <w:tr w14:paraId="282D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89" w:type="dxa"/>
            <w:vAlign w:val="center"/>
          </w:tcPr>
          <w:p w14:paraId="03F48655">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序号</w:t>
            </w:r>
          </w:p>
        </w:tc>
        <w:tc>
          <w:tcPr>
            <w:tcW w:w="1465" w:type="dxa"/>
            <w:vAlign w:val="top"/>
          </w:tcPr>
          <w:p w14:paraId="5E07836A">
            <w:pPr>
              <w:pStyle w:val="25"/>
              <w:widowControl/>
              <w:spacing w:line="480" w:lineRule="exact"/>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货物名称</w:t>
            </w:r>
          </w:p>
        </w:tc>
        <w:tc>
          <w:tcPr>
            <w:tcW w:w="4920" w:type="dxa"/>
            <w:vAlign w:val="top"/>
          </w:tcPr>
          <w:p w14:paraId="54EA5E7A">
            <w:pPr>
              <w:pStyle w:val="25"/>
              <w:widowControl/>
              <w:spacing w:line="480" w:lineRule="exact"/>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技术参数要求</w:t>
            </w:r>
          </w:p>
        </w:tc>
        <w:tc>
          <w:tcPr>
            <w:tcW w:w="1586" w:type="dxa"/>
            <w:vAlign w:val="center"/>
          </w:tcPr>
          <w:p w14:paraId="2A06CA1C">
            <w:pPr>
              <w:pStyle w:val="25"/>
              <w:widowControl/>
              <w:spacing w:line="480" w:lineRule="exact"/>
              <w:ind w:left="0" w:leftChars="0" w:firstLine="0" w:firstLineChars="0"/>
              <w:jc w:val="center"/>
              <w:rPr>
                <w:rFonts w:hint="default"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规格型号</w:t>
            </w:r>
          </w:p>
        </w:tc>
      </w:tr>
      <w:tr w14:paraId="73776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9" w:type="dxa"/>
            <w:vAlign w:val="center"/>
          </w:tcPr>
          <w:p w14:paraId="214D13D3">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1</w:t>
            </w:r>
          </w:p>
        </w:tc>
        <w:tc>
          <w:tcPr>
            <w:tcW w:w="1465" w:type="dxa"/>
            <w:vAlign w:val="center"/>
          </w:tcPr>
          <w:p w14:paraId="63763EC1">
            <w:pPr>
              <w:pStyle w:val="25"/>
              <w:widowControl/>
              <w:spacing w:line="480" w:lineRule="exact"/>
              <w:ind w:left="0" w:leftChars="0" w:firstLine="0" w:firstLineChars="0"/>
              <w:jc w:val="center"/>
              <w:rPr>
                <w:rFonts w:hint="default" w:ascii="仿宋" w:hAnsi="仿宋" w:eastAsia="仿宋" w:cs="仿宋"/>
                <w:b w:val="0"/>
                <w:bCs w:val="0"/>
                <w:color w:val="auto"/>
                <w:kern w:val="0"/>
                <w:sz w:val="24"/>
                <w:szCs w:val="24"/>
                <w:lang w:val="en-US" w:eastAsia="zh-CN"/>
              </w:rPr>
            </w:pPr>
            <w:r>
              <w:rPr>
                <w:rFonts w:hint="eastAsia" w:ascii="仿宋" w:hAnsi="仿宋" w:eastAsia="仿宋" w:cs="仿宋"/>
                <w:color w:val="auto"/>
                <w:kern w:val="0"/>
                <w:sz w:val="24"/>
                <w:szCs w:val="24"/>
                <w:highlight w:val="none"/>
                <w:shd w:val="clear" w:color="auto" w:fill="auto"/>
                <w:lang w:val="en-US" w:eastAsia="zh-CN" w:bidi="ar-SA"/>
              </w:rPr>
              <w:t>超强动力手柄</w:t>
            </w:r>
          </w:p>
        </w:tc>
        <w:tc>
          <w:tcPr>
            <w:tcW w:w="4920" w:type="dxa"/>
            <w:vAlign w:val="center"/>
          </w:tcPr>
          <w:p w14:paraId="6F418940">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1.具备窗锁功能:刨刀可以停留在预想位置，方便术中调整刀头开口，可保护患者软组织。</w:t>
            </w:r>
          </w:p>
          <w:p w14:paraId="6F6F3F78">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2、扭矩:≥310Z-IN</w:t>
            </w:r>
          </w:p>
          <w:p w14:paraId="660ED774">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3、双模式设计，提供不同转速和不同运行模式，使切割组织更加高效便捷。</w:t>
            </w:r>
          </w:p>
          <w:p w14:paraId="0221C89A">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4、手柄正反转速：100-10000rpm，往复转速500-3000rpm</w:t>
            </w:r>
          </w:p>
          <w:p w14:paraId="7DB04D7C">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5.可高温高压消毒。</w:t>
            </w:r>
          </w:p>
          <w:p w14:paraId="429CB75C">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6.▲按键≥3，可用于正转，反转，往复转，窗锁，调整转速等功能</w:t>
            </w:r>
          </w:p>
          <w:p w14:paraId="0A4BF1F3">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＊7、适配院内现有动力主机</w:t>
            </w:r>
          </w:p>
        </w:tc>
        <w:tc>
          <w:tcPr>
            <w:tcW w:w="1586" w:type="dxa"/>
            <w:vAlign w:val="center"/>
          </w:tcPr>
          <w:p w14:paraId="3816363B">
            <w:pPr>
              <w:pStyle w:val="25"/>
              <w:widowControl/>
              <w:spacing w:line="480" w:lineRule="exact"/>
              <w:ind w:left="0" w:leftChars="0" w:firstLine="0" w:firstLineChars="0"/>
              <w:jc w:val="both"/>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施乐辉型号:72200616</w:t>
            </w:r>
          </w:p>
          <w:p w14:paraId="25566A11">
            <w:pPr>
              <w:pStyle w:val="25"/>
              <w:widowControl/>
              <w:spacing w:line="480" w:lineRule="exact"/>
              <w:ind w:left="0" w:leftChars="0" w:firstLine="0" w:firstLineChars="0"/>
              <w:jc w:val="left"/>
              <w:rPr>
                <w:rFonts w:hint="default" w:ascii="仿宋" w:hAnsi="仿宋" w:eastAsia="仿宋" w:cs="仿宋"/>
                <w:b w:val="0"/>
                <w:bCs w:val="0"/>
                <w:color w:val="auto"/>
                <w:kern w:val="0"/>
                <w:sz w:val="24"/>
                <w:szCs w:val="24"/>
                <w:lang w:val="en-US" w:eastAsia="zh-CN"/>
              </w:rPr>
            </w:pPr>
          </w:p>
        </w:tc>
      </w:tr>
    </w:tbl>
    <w:p w14:paraId="4B5EB525">
      <w:pPr>
        <w:pStyle w:val="11"/>
        <w:widowControl w:val="0"/>
        <w:numPr>
          <w:ilvl w:val="0"/>
          <w:numId w:val="0"/>
        </w:numPr>
        <w:spacing w:before="115" w:line="219" w:lineRule="auto"/>
        <w:jc w:val="both"/>
        <w:outlineLvl w:val="1"/>
        <w:rPr>
          <w:rFonts w:hint="eastAsia" w:ascii="仿宋" w:hAnsi="仿宋" w:eastAsia="仿宋" w:cs="仿宋"/>
          <w:b/>
          <w:bCs/>
          <w:color w:val="auto"/>
          <w:kern w:val="0"/>
          <w:sz w:val="24"/>
          <w:szCs w:val="24"/>
          <w:highlight w:val="none"/>
          <w:shd w:val="clear" w:color="auto" w:fill="auto"/>
          <w:lang w:val="en-US" w:eastAsia="zh-CN" w:bidi="ar-SA"/>
        </w:rPr>
      </w:pPr>
    </w:p>
    <w:p w14:paraId="2B79D940">
      <w:pPr>
        <w:pStyle w:val="25"/>
        <w:widowControl/>
        <w:numPr>
          <w:ilvl w:val="0"/>
          <w:numId w:val="0"/>
        </w:numPr>
        <w:shd w:val="clear" w:color="auto"/>
        <w:spacing w:line="480" w:lineRule="exact"/>
        <w:ind w:leftChars="0"/>
        <w:jc w:val="left"/>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四、</w:t>
      </w:r>
      <w:r>
        <w:rPr>
          <w:rFonts w:hint="eastAsia" w:ascii="仿宋" w:hAnsi="仿宋" w:eastAsia="仿宋" w:cs="仿宋"/>
          <w:b/>
          <w:bCs/>
          <w:color w:val="auto"/>
          <w:kern w:val="0"/>
          <w:sz w:val="24"/>
          <w:szCs w:val="24"/>
          <w:highlight w:val="none"/>
          <w:shd w:val="clear" w:color="auto" w:fill="auto"/>
        </w:rPr>
        <w:t>最高限价：</w:t>
      </w:r>
      <w:r>
        <w:rPr>
          <w:rFonts w:hint="eastAsia" w:ascii="仿宋" w:hAnsi="仿宋" w:eastAsia="仿宋" w:cs="仿宋"/>
          <w:kern w:val="0"/>
          <w:sz w:val="24"/>
          <w:szCs w:val="24"/>
          <w:lang w:val="en-US" w:eastAsia="zh-CN"/>
        </w:rPr>
        <w:t>6.5万元</w:t>
      </w:r>
      <w:r>
        <w:rPr>
          <w:rFonts w:hint="eastAsia" w:ascii="仿宋" w:hAnsi="仿宋" w:eastAsia="仿宋" w:cs="仿宋"/>
          <w:b w:val="0"/>
          <w:bCs w:val="0"/>
          <w:color w:val="auto"/>
          <w:kern w:val="0"/>
          <w:sz w:val="24"/>
          <w:szCs w:val="24"/>
          <w:highlight w:val="none"/>
          <w:shd w:val="clear" w:color="auto" w:fill="auto"/>
          <w:lang w:val="en-US" w:eastAsia="zh-CN"/>
        </w:rPr>
        <w:t>（总价超最高限价按无效投标处理）</w:t>
      </w:r>
    </w:p>
    <w:p w14:paraId="3880B890">
      <w:pPr>
        <w:pStyle w:val="25"/>
        <w:widowControl/>
        <w:numPr>
          <w:ilvl w:val="0"/>
          <w:numId w:val="0"/>
        </w:numPr>
        <w:shd w:val="clear" w:color="auto"/>
        <w:spacing w:line="480" w:lineRule="exact"/>
        <w:ind w:leftChars="0"/>
        <w:jc w:val="left"/>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b/>
          <w:color w:val="auto"/>
          <w:kern w:val="0"/>
          <w:sz w:val="24"/>
          <w:szCs w:val="24"/>
          <w:highlight w:val="none"/>
          <w:shd w:val="clear" w:color="auto" w:fill="auto"/>
          <w:lang w:eastAsia="zh-CN"/>
        </w:rPr>
        <w:t>五、</w:t>
      </w:r>
      <w:r>
        <w:rPr>
          <w:rFonts w:hint="eastAsia" w:ascii="仿宋" w:hAnsi="仿宋" w:eastAsia="仿宋" w:cs="仿宋"/>
          <w:b/>
          <w:color w:val="auto"/>
          <w:kern w:val="0"/>
          <w:sz w:val="24"/>
          <w:szCs w:val="24"/>
          <w:highlight w:val="none"/>
          <w:shd w:val="clear" w:color="auto" w:fill="auto"/>
        </w:rPr>
        <w:t>付款方式：</w:t>
      </w:r>
    </w:p>
    <w:p w14:paraId="68ECED33">
      <w:pPr>
        <w:pStyle w:val="25"/>
        <w:widowControl/>
        <w:numPr>
          <w:ilvl w:val="0"/>
          <w:numId w:val="0"/>
        </w:numPr>
        <w:shd w:val="clear" w:color="auto"/>
        <w:spacing w:line="480" w:lineRule="exact"/>
        <w:ind w:leftChars="0" w:firstLine="720" w:firstLineChars="30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验收合格后付合同款的100%。</w:t>
      </w:r>
    </w:p>
    <w:p w14:paraId="218E00CC">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六、</w:t>
      </w:r>
      <w:r>
        <w:rPr>
          <w:rFonts w:hint="eastAsia" w:ascii="仿宋" w:hAnsi="仿宋" w:eastAsia="仿宋" w:cs="仿宋"/>
          <w:b/>
          <w:bCs/>
          <w:color w:val="auto"/>
          <w:kern w:val="0"/>
          <w:sz w:val="24"/>
          <w:szCs w:val="24"/>
          <w:highlight w:val="none"/>
          <w:shd w:val="clear" w:color="auto" w:fill="auto"/>
        </w:rPr>
        <w:t>评标办法：</w:t>
      </w:r>
    </w:p>
    <w:p w14:paraId="43F55771">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本项目采用单一来源方式确定中标候选人</w:t>
      </w:r>
    </w:p>
    <w:p w14:paraId="74691AC7">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（本次评审采用最低价法，实行两次报价。第一次报价为供应商在响应文件中填报的报价，第二次报价在响应文件通过评审后，由</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向响应文件评审有效的供应商进行询标，供应商应在规定的时间内，进行二次报价(最后报价)。第二次报价即为最后报价，若供应商未在规定的时间内进行二次报价(最后报价)或其二次报价被</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会认定无效的，</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默认其响应文件中填报的价格为供应商的最后报价，评审结果以供应商的最后报价为准，二次报价(最后报价)不得高于其一次报价，否则取消其投标资格。采用单价合同的项目，最终响应报价的综合单价结合一次报价中的各项综合单价按总价同比例下浮，价款结算时按成交下浮比率进行调整。）</w:t>
      </w:r>
    </w:p>
    <w:p w14:paraId="1C7E4556">
      <w:pPr>
        <w:pStyle w:val="25"/>
        <w:widowControl/>
        <w:numPr>
          <w:ilvl w:val="0"/>
          <w:numId w:val="0"/>
        </w:numPr>
        <w:shd w:val="clear" w:color="auto"/>
        <w:spacing w:line="480" w:lineRule="exact"/>
        <w:ind w:left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七、响应</w:t>
      </w:r>
      <w:r>
        <w:rPr>
          <w:rFonts w:hint="eastAsia" w:ascii="仿宋" w:hAnsi="仿宋" w:eastAsia="仿宋" w:cs="仿宋"/>
          <w:b/>
          <w:bCs/>
          <w:color w:val="auto"/>
          <w:kern w:val="0"/>
          <w:sz w:val="24"/>
          <w:szCs w:val="24"/>
          <w:highlight w:val="none"/>
          <w:shd w:val="clear" w:color="auto" w:fill="auto"/>
        </w:rPr>
        <w:t>要求：</w:t>
      </w:r>
    </w:p>
    <w:p w14:paraId="6032F248">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default" w:ascii="仿宋" w:hAnsi="仿宋" w:eastAsia="仿宋" w:cs="仿宋"/>
          <w:color w:val="auto"/>
          <w:kern w:val="0"/>
          <w:sz w:val="24"/>
          <w:szCs w:val="24"/>
          <w:shd w:val="clear" w:fill="auto"/>
          <w:lang w:val="en-US" w:eastAsia="zh-CN" w:bidi="ar-SA"/>
        </w:rPr>
        <w:t>1.</w:t>
      </w:r>
      <w:r>
        <w:rPr>
          <w:rFonts w:hint="eastAsia" w:ascii="仿宋" w:hAnsi="仿宋" w:eastAsia="仿宋" w:cs="仿宋"/>
          <w:color w:val="auto"/>
          <w:kern w:val="0"/>
          <w:sz w:val="24"/>
          <w:szCs w:val="24"/>
          <w:highlight w:val="none"/>
          <w:shd w:val="clear" w:color="auto" w:fill="auto"/>
        </w:rPr>
        <w:t>本次项目</w:t>
      </w:r>
      <w:r>
        <w:rPr>
          <w:rFonts w:hint="eastAsia" w:ascii="仿宋" w:hAnsi="仿宋" w:eastAsia="仿宋" w:cs="仿宋"/>
          <w:color w:val="auto"/>
          <w:kern w:val="0"/>
          <w:sz w:val="24"/>
          <w:szCs w:val="24"/>
          <w:highlight w:val="none"/>
          <w:shd w:val="clear" w:color="auto" w:fill="auto"/>
          <w:lang w:eastAsia="zh-CN"/>
        </w:rPr>
        <w:t>响应</w:t>
      </w:r>
      <w:r>
        <w:rPr>
          <w:rFonts w:hint="eastAsia" w:ascii="仿宋" w:hAnsi="仿宋" w:eastAsia="仿宋" w:cs="仿宋"/>
          <w:color w:val="auto"/>
          <w:kern w:val="0"/>
          <w:sz w:val="24"/>
          <w:szCs w:val="24"/>
          <w:highlight w:val="none"/>
          <w:shd w:val="clear" w:color="auto" w:fill="auto"/>
        </w:rPr>
        <w:t>单位需响应采购范围及内容。</w:t>
      </w:r>
    </w:p>
    <w:p w14:paraId="6F6B40FB">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default" w:ascii="仿宋" w:hAnsi="仿宋" w:eastAsia="仿宋" w:cs="仿宋"/>
          <w:color w:val="auto"/>
          <w:kern w:val="0"/>
          <w:sz w:val="24"/>
          <w:szCs w:val="24"/>
          <w:shd w:val="clear" w:fill="auto"/>
          <w:lang w:val="en-US" w:eastAsia="zh-CN" w:bidi="ar-SA"/>
        </w:rPr>
        <w:t>2.</w:t>
      </w:r>
      <w:r>
        <w:rPr>
          <w:rFonts w:hint="eastAsia" w:ascii="仿宋" w:hAnsi="仿宋" w:eastAsia="仿宋" w:cs="仿宋"/>
          <w:color w:val="auto"/>
          <w:kern w:val="0"/>
          <w:sz w:val="24"/>
          <w:szCs w:val="24"/>
          <w:highlight w:val="none"/>
          <w:shd w:val="clear" w:color="auto" w:fill="auto"/>
        </w:rPr>
        <w:t>采购代理机构按</w:t>
      </w:r>
      <w:r>
        <w:rPr>
          <w:rFonts w:hint="eastAsia" w:ascii="仿宋" w:hAnsi="仿宋" w:eastAsia="仿宋" w:cs="仿宋"/>
          <w:color w:val="auto"/>
          <w:kern w:val="0"/>
          <w:sz w:val="24"/>
          <w:szCs w:val="24"/>
          <w:highlight w:val="none"/>
          <w:shd w:val="clear" w:color="auto" w:fill="auto"/>
          <w:lang w:eastAsia="zh-CN"/>
        </w:rPr>
        <w:t>单一来源采购</w:t>
      </w:r>
      <w:r>
        <w:rPr>
          <w:rFonts w:hint="eastAsia" w:ascii="仿宋" w:hAnsi="仿宋" w:eastAsia="仿宋" w:cs="仿宋"/>
          <w:color w:val="auto"/>
          <w:kern w:val="0"/>
          <w:sz w:val="24"/>
          <w:szCs w:val="24"/>
          <w:highlight w:val="none"/>
          <w:shd w:val="clear" w:color="auto" w:fill="auto"/>
        </w:rPr>
        <w:t>文件中规定的时间和地点接受供应商递交的响应文件。供应商的授权</w:t>
      </w:r>
      <w:r>
        <w:rPr>
          <w:rFonts w:hint="eastAsia" w:ascii="仿宋" w:hAnsi="仿宋" w:eastAsia="仿宋" w:cs="仿宋"/>
          <w:color w:val="auto"/>
          <w:kern w:val="0"/>
          <w:sz w:val="24"/>
          <w:szCs w:val="24"/>
          <w:highlight w:val="none"/>
          <w:shd w:val="clear" w:color="auto" w:fill="auto"/>
          <w:lang w:eastAsia="zh-CN"/>
        </w:rPr>
        <w:t>人</w:t>
      </w:r>
      <w:r>
        <w:rPr>
          <w:rFonts w:hint="eastAsia" w:ascii="仿宋" w:hAnsi="仿宋" w:eastAsia="仿宋" w:cs="仿宋"/>
          <w:color w:val="auto"/>
          <w:kern w:val="0"/>
          <w:sz w:val="24"/>
          <w:szCs w:val="24"/>
          <w:highlight w:val="none"/>
          <w:shd w:val="clear" w:color="auto" w:fill="auto"/>
        </w:rPr>
        <w:t>应携带本人身份证原件及授权委托书参加开标会议并参加投标。</w:t>
      </w:r>
    </w:p>
    <w:p w14:paraId="5C841188">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000000" w:themeColor="text1"/>
          <w:kern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auto"/>
          <w:lang w:val="en-US" w:eastAsia="zh-CN"/>
          <w14:textFill>
            <w14:solidFill>
              <w14:schemeClr w14:val="tx1"/>
            </w14:solidFill>
          </w14:textFill>
        </w:rPr>
        <w:t>3.供应商需提供一到二份同类型设备的合同或者其他有效证明材料。（提供成交价格证明材料复印件并加盖公章，装订在投标文件中）。</w:t>
      </w:r>
    </w:p>
    <w:p w14:paraId="1B6D7D46">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shd w:val="clear" w:fill="auto"/>
          <w:lang w:val="en-US" w:eastAsia="zh-CN" w:bidi="ar-SA"/>
        </w:rPr>
        <w:t>4</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采购</w:t>
      </w:r>
      <w:r>
        <w:rPr>
          <w:rFonts w:hint="eastAsia" w:ascii="仿宋" w:hAnsi="仿宋" w:eastAsia="仿宋" w:cs="仿宋"/>
          <w:color w:val="auto"/>
          <w:kern w:val="0"/>
          <w:sz w:val="24"/>
          <w:szCs w:val="24"/>
          <w:highlight w:val="none"/>
          <w:shd w:val="clear" w:color="auto" w:fill="auto"/>
        </w:rPr>
        <w:t>文件获取方式: 全椒县人民医院官网下载；</w:t>
      </w:r>
      <w:bookmarkStart w:id="3" w:name="_GoBack"/>
      <w:bookmarkEnd w:id="3"/>
    </w:p>
    <w:p w14:paraId="2F993C81">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shd w:val="clear" w:fill="auto"/>
          <w:lang w:val="en-US" w:eastAsia="zh-CN" w:bidi="ar-SA"/>
        </w:rPr>
        <w:t>5</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响应文件要求：</w:t>
      </w:r>
      <w:r>
        <w:rPr>
          <w:rFonts w:hint="eastAsia" w:ascii="仿宋" w:hAnsi="仿宋" w:eastAsia="仿宋" w:cs="仿宋"/>
          <w:color w:val="auto"/>
          <w:kern w:val="0"/>
          <w:sz w:val="24"/>
          <w:szCs w:val="24"/>
          <w:highlight w:val="none"/>
          <w:shd w:val="clear" w:color="auto" w:fill="auto"/>
        </w:rPr>
        <w:t>标书一正一副，胶装装订成册后密封在一个档案袋中，加盖骑缝章，档案袋封面注明项目名称、单位、联系人及联系方式。</w:t>
      </w:r>
    </w:p>
    <w:p w14:paraId="10C564D9">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shd w:val="clear" w:fill="auto"/>
          <w:lang w:val="en-US" w:eastAsia="zh-CN" w:bidi="ar-SA"/>
        </w:rPr>
        <w:t>6</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谈判小组组建：由采购人组建，成员为院内外相关具有相关经验的专业技术人员和该项目相关工作人员。</w:t>
      </w:r>
    </w:p>
    <w:p w14:paraId="4CDEF8F6">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fill="auto"/>
          <w:lang w:val="en-US" w:eastAsia="zh-CN" w:bidi="ar-SA"/>
        </w:rPr>
        <w:t>7</w:t>
      </w:r>
      <w:r>
        <w:rPr>
          <w:rFonts w:hint="default" w:ascii="仿宋" w:hAnsi="仿宋" w:eastAsia="仿宋" w:cs="仿宋"/>
          <w:color w:val="auto"/>
          <w:kern w:val="0"/>
          <w:sz w:val="24"/>
          <w:szCs w:val="24"/>
          <w:highlight w:val="none"/>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rPr>
        <w:t>时间：202</w:t>
      </w:r>
      <w:r>
        <w:rPr>
          <w:rFonts w:hint="eastAsia" w:ascii="仿宋" w:hAnsi="仿宋" w:eastAsia="仿宋" w:cs="仿宋"/>
          <w:color w:val="auto"/>
          <w:kern w:val="0"/>
          <w:sz w:val="24"/>
          <w:szCs w:val="24"/>
          <w:highlight w:val="none"/>
          <w:shd w:val="clear" w:color="auto" w:fill="auto"/>
          <w:lang w:val="en-US" w:eastAsia="zh-CN"/>
        </w:rPr>
        <w:t>6</w:t>
      </w:r>
      <w:r>
        <w:rPr>
          <w:rFonts w:hint="eastAsia" w:ascii="仿宋" w:hAnsi="仿宋" w:eastAsia="仿宋" w:cs="仿宋"/>
          <w:color w:val="auto"/>
          <w:kern w:val="0"/>
          <w:sz w:val="24"/>
          <w:szCs w:val="24"/>
          <w:highlight w:val="none"/>
          <w:shd w:val="clear" w:color="auto" w:fill="auto"/>
        </w:rPr>
        <w:t>年</w:t>
      </w:r>
      <w:r>
        <w:rPr>
          <w:rFonts w:hint="eastAsia" w:ascii="仿宋" w:hAnsi="仿宋" w:eastAsia="仿宋" w:cs="仿宋"/>
          <w:color w:val="auto"/>
          <w:kern w:val="0"/>
          <w:sz w:val="24"/>
          <w:szCs w:val="24"/>
          <w:highlight w:val="none"/>
          <w:shd w:val="clear" w:color="auto" w:fill="auto"/>
          <w:lang w:val="en-US" w:eastAsia="zh-CN"/>
        </w:rPr>
        <w:t>03</w:t>
      </w:r>
      <w:r>
        <w:rPr>
          <w:rFonts w:hint="eastAsia" w:ascii="仿宋" w:hAnsi="仿宋" w:eastAsia="仿宋" w:cs="仿宋"/>
          <w:color w:val="auto"/>
          <w:kern w:val="0"/>
          <w:sz w:val="24"/>
          <w:szCs w:val="24"/>
          <w:highlight w:val="none"/>
          <w:shd w:val="clear" w:color="auto" w:fill="auto"/>
        </w:rPr>
        <w:t>月</w:t>
      </w:r>
      <w:r>
        <w:rPr>
          <w:rFonts w:hint="eastAsia" w:ascii="仿宋" w:hAnsi="仿宋" w:eastAsia="仿宋" w:cs="仿宋"/>
          <w:color w:val="auto"/>
          <w:kern w:val="0"/>
          <w:sz w:val="24"/>
          <w:szCs w:val="24"/>
          <w:highlight w:val="none"/>
          <w:shd w:val="clear" w:color="auto" w:fill="auto"/>
          <w:lang w:val="en-US" w:eastAsia="zh-CN"/>
        </w:rPr>
        <w:t>20</w:t>
      </w:r>
      <w:r>
        <w:rPr>
          <w:rFonts w:hint="eastAsia" w:ascii="仿宋" w:hAnsi="仿宋" w:eastAsia="仿宋" w:cs="仿宋"/>
          <w:color w:val="auto"/>
          <w:kern w:val="0"/>
          <w:sz w:val="24"/>
          <w:szCs w:val="24"/>
          <w:highlight w:val="none"/>
          <w:shd w:val="clear" w:color="auto" w:fill="auto"/>
        </w:rPr>
        <w:t>日</w:t>
      </w:r>
      <w:r>
        <w:rPr>
          <w:rFonts w:hint="eastAsia" w:ascii="仿宋" w:hAnsi="仿宋" w:eastAsia="仿宋" w:cs="仿宋"/>
          <w:color w:val="auto"/>
          <w:kern w:val="0"/>
          <w:sz w:val="24"/>
          <w:szCs w:val="24"/>
          <w:highlight w:val="none"/>
          <w:shd w:val="clear" w:color="auto" w:fill="auto"/>
          <w:lang w:val="en-US" w:eastAsia="zh-CN"/>
        </w:rPr>
        <w:t>16</w:t>
      </w:r>
      <w:r>
        <w:rPr>
          <w:rFonts w:hint="eastAsia" w:ascii="仿宋" w:hAnsi="仿宋" w:eastAsia="仿宋" w:cs="仿宋"/>
          <w:color w:val="auto"/>
          <w:kern w:val="0"/>
          <w:sz w:val="24"/>
          <w:szCs w:val="24"/>
          <w:highlight w:val="none"/>
          <w:shd w:val="clear" w:color="auto" w:fill="auto"/>
        </w:rPr>
        <w:t>时</w:t>
      </w:r>
      <w:r>
        <w:rPr>
          <w:rFonts w:hint="eastAsia" w:ascii="仿宋" w:hAnsi="仿宋" w:eastAsia="仿宋" w:cs="仿宋"/>
          <w:color w:val="auto"/>
          <w:kern w:val="0"/>
          <w:sz w:val="24"/>
          <w:szCs w:val="24"/>
          <w:highlight w:val="none"/>
          <w:shd w:val="clear" w:color="auto" w:fill="auto"/>
          <w:lang w:val="en-US" w:eastAsia="zh-CN"/>
        </w:rPr>
        <w:t>0</w:t>
      </w:r>
      <w:r>
        <w:rPr>
          <w:rFonts w:hint="eastAsia" w:ascii="仿宋" w:hAnsi="仿宋" w:eastAsia="仿宋" w:cs="仿宋"/>
          <w:color w:val="auto"/>
          <w:kern w:val="0"/>
          <w:sz w:val="24"/>
          <w:szCs w:val="24"/>
          <w:highlight w:val="none"/>
          <w:shd w:val="clear" w:color="auto" w:fill="auto"/>
        </w:rPr>
        <w:t>0分。</w:t>
      </w:r>
    </w:p>
    <w:p w14:paraId="0D8929C3">
      <w:pPr>
        <w:pStyle w:val="25"/>
        <w:widowControl/>
        <w:numPr>
          <w:ilvl w:val="1"/>
          <w:numId w:val="0"/>
        </w:numPr>
        <w:shd w:val="clear" w:color="auto"/>
        <w:spacing w:line="480" w:lineRule="exact"/>
        <w:ind w:left="0" w:leftChars="0" w:firstLine="584" w:firstLine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shd w:val="clear" w:fill="auto"/>
          <w:lang w:val="en-US" w:eastAsia="zh-CN" w:bidi="ar-SA"/>
        </w:rPr>
        <w:t>8</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lang w:eastAsia="zh-CN"/>
        </w:rPr>
        <w:t>地点：全椒县人民医院行政楼</w:t>
      </w:r>
      <w:r>
        <w:rPr>
          <w:rFonts w:hint="eastAsia" w:ascii="仿宋" w:hAnsi="仿宋" w:eastAsia="仿宋" w:cs="仿宋"/>
          <w:color w:val="auto"/>
          <w:kern w:val="0"/>
          <w:sz w:val="24"/>
          <w:szCs w:val="24"/>
          <w:highlight w:val="none"/>
          <w:shd w:val="clear" w:color="auto" w:fill="auto"/>
          <w:lang w:val="en-US" w:eastAsia="zh-CN"/>
        </w:rPr>
        <w:t>一</w:t>
      </w:r>
      <w:r>
        <w:rPr>
          <w:rFonts w:hint="eastAsia" w:ascii="仿宋" w:hAnsi="仿宋" w:eastAsia="仿宋" w:cs="仿宋"/>
          <w:color w:val="auto"/>
          <w:kern w:val="0"/>
          <w:sz w:val="24"/>
          <w:szCs w:val="24"/>
          <w:highlight w:val="none"/>
          <w:shd w:val="clear" w:color="auto" w:fill="auto"/>
          <w:lang w:eastAsia="zh-CN"/>
        </w:rPr>
        <w:t>楼</w:t>
      </w:r>
      <w:r>
        <w:rPr>
          <w:rFonts w:hint="eastAsia" w:ascii="仿宋" w:hAnsi="仿宋" w:eastAsia="仿宋" w:cs="仿宋"/>
          <w:color w:val="auto"/>
          <w:kern w:val="0"/>
          <w:sz w:val="24"/>
          <w:szCs w:val="24"/>
          <w:highlight w:val="none"/>
          <w:shd w:val="clear" w:color="auto" w:fill="auto"/>
          <w:lang w:val="en-US" w:eastAsia="zh-CN"/>
        </w:rPr>
        <w:t>会议室</w:t>
      </w:r>
    </w:p>
    <w:p w14:paraId="3C214DFB">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shd w:val="clear" w:fill="auto"/>
          <w:lang w:val="en-US" w:eastAsia="zh-CN" w:bidi="ar-SA"/>
        </w:rPr>
        <w:t>9</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代理费：</w:t>
      </w:r>
      <w:r>
        <w:rPr>
          <w:rFonts w:hint="eastAsia" w:ascii="仿宋" w:hAnsi="仿宋" w:eastAsia="仿宋" w:cs="仿宋"/>
          <w:color w:val="auto"/>
          <w:kern w:val="0"/>
          <w:sz w:val="24"/>
          <w:szCs w:val="24"/>
          <w:highlight w:val="none"/>
          <w:shd w:val="clear" w:color="auto" w:fill="auto"/>
          <w:lang w:val="en-US" w:eastAsia="zh-CN"/>
        </w:rPr>
        <w:t>代理费2000元，此项费用由中标单位在领取中标通知书时支付给代理公司。供应商在响应报价中考虑上述费用。</w:t>
      </w:r>
    </w:p>
    <w:p w14:paraId="119A12C4">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shd w:val="clear" w:fill="auto"/>
          <w:lang w:val="en-US" w:eastAsia="zh-CN" w:bidi="ar-SA"/>
        </w:rPr>
        <w:t>10</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采购</w:t>
      </w:r>
      <w:r>
        <w:rPr>
          <w:rFonts w:hint="eastAsia" w:ascii="仿宋" w:hAnsi="仿宋" w:eastAsia="仿宋" w:cs="仿宋"/>
          <w:color w:val="auto"/>
          <w:kern w:val="0"/>
          <w:sz w:val="24"/>
          <w:szCs w:val="24"/>
          <w:highlight w:val="none"/>
          <w:shd w:val="clear" w:color="auto" w:fill="auto"/>
          <w:lang w:eastAsia="zh-CN"/>
        </w:rPr>
        <w:t>人：全椒县人民医院</w:t>
      </w:r>
      <w:r>
        <w:rPr>
          <w:rFonts w:hint="eastAsia" w:ascii="仿宋" w:hAnsi="仿宋" w:eastAsia="仿宋" w:cs="仿宋"/>
          <w:color w:val="auto"/>
          <w:kern w:val="0"/>
          <w:sz w:val="24"/>
          <w:szCs w:val="24"/>
          <w:highlight w:val="none"/>
          <w:shd w:val="clear" w:color="auto" w:fill="auto"/>
          <w:lang w:val="en-US" w:eastAsia="zh-CN"/>
        </w:rPr>
        <w:t xml:space="preserve"> </w:t>
      </w:r>
    </w:p>
    <w:p w14:paraId="485CD824">
      <w:pPr>
        <w:pStyle w:val="25"/>
        <w:widowControl/>
        <w:numPr>
          <w:ilvl w:val="0"/>
          <w:numId w:val="0"/>
        </w:numPr>
        <w:shd w:val="clear" w:color="auto"/>
        <w:spacing w:line="480" w:lineRule="exact"/>
        <w:ind w:left="584" w:left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eastAsia="zh-CN"/>
        </w:rPr>
        <w:t xml:space="preserve">联系人：胡主任 </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电话：</w:t>
      </w:r>
      <w:r>
        <w:rPr>
          <w:rFonts w:hint="eastAsia" w:ascii="仿宋" w:hAnsi="仿宋" w:eastAsia="仿宋" w:cs="仿宋"/>
          <w:color w:val="auto"/>
          <w:kern w:val="0"/>
          <w:sz w:val="24"/>
          <w:szCs w:val="24"/>
          <w:highlight w:val="none"/>
          <w:shd w:val="clear" w:color="auto" w:fill="auto"/>
          <w:lang w:val="en-US" w:eastAsia="zh-CN"/>
        </w:rPr>
        <w:t>0550-5217109</w:t>
      </w:r>
      <w:r>
        <w:rPr>
          <w:rFonts w:hint="eastAsia" w:ascii="仿宋" w:hAnsi="仿宋" w:eastAsia="仿宋" w:cs="仿宋"/>
          <w:color w:val="auto"/>
          <w:kern w:val="0"/>
          <w:sz w:val="24"/>
          <w:szCs w:val="24"/>
          <w:highlight w:val="none"/>
          <w:shd w:val="clear" w:color="auto" w:fill="auto"/>
          <w:lang w:eastAsia="zh-CN"/>
        </w:rPr>
        <w:t xml:space="preserve">  </w:t>
      </w:r>
    </w:p>
    <w:p w14:paraId="49ADBA9D">
      <w:pPr>
        <w:pStyle w:val="25"/>
        <w:widowControl/>
        <w:numPr>
          <w:ilvl w:val="0"/>
          <w:numId w:val="0"/>
        </w:numPr>
        <w:shd w:val="clear" w:color="auto"/>
        <w:spacing w:line="480" w:lineRule="exact"/>
        <w:ind w:left="584" w:left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联系人：监察审计科张主任     电话：0550-5261113</w:t>
      </w:r>
    </w:p>
    <w:p w14:paraId="580038C1">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default" w:ascii="仿宋" w:hAnsi="仿宋" w:eastAsia="仿宋" w:cs="仿宋"/>
          <w:color w:val="auto"/>
          <w:kern w:val="0"/>
          <w:sz w:val="24"/>
          <w:szCs w:val="24"/>
          <w:shd w:val="clear" w:fill="auto"/>
          <w:lang w:val="en-US" w:eastAsia="zh-CN" w:bidi="ar-SA"/>
        </w:rPr>
        <w:t>1</w:t>
      </w:r>
      <w:r>
        <w:rPr>
          <w:rFonts w:hint="eastAsia" w:ascii="仿宋" w:hAnsi="仿宋" w:eastAsia="仿宋" w:cs="仿宋"/>
          <w:color w:val="auto"/>
          <w:kern w:val="0"/>
          <w:sz w:val="24"/>
          <w:szCs w:val="24"/>
          <w:shd w:val="clear" w:fill="auto"/>
          <w:lang w:val="en-US" w:eastAsia="zh-CN" w:bidi="ar-SA"/>
        </w:rPr>
        <w:t>1</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招标代理机构：安徽凡信工程项目管理有限公司</w:t>
      </w:r>
      <w:r>
        <w:rPr>
          <w:rFonts w:hint="eastAsia" w:ascii="仿宋" w:hAnsi="仿宋" w:eastAsia="仿宋" w:cs="仿宋"/>
          <w:color w:val="auto"/>
          <w:kern w:val="0"/>
          <w:sz w:val="24"/>
          <w:szCs w:val="24"/>
          <w:highlight w:val="none"/>
          <w:shd w:val="clear" w:color="auto" w:fill="auto"/>
          <w:lang w:val="en-US" w:eastAsia="zh-CN"/>
        </w:rPr>
        <w:t xml:space="preserve">  </w:t>
      </w:r>
    </w:p>
    <w:p w14:paraId="349E013B">
      <w:pPr>
        <w:pStyle w:val="25"/>
        <w:widowControl/>
        <w:numPr>
          <w:ilvl w:val="1"/>
          <w:numId w:val="0"/>
        </w:numPr>
        <w:shd w:val="clear" w:color="auto"/>
        <w:spacing w:line="480" w:lineRule="exact"/>
        <w:ind w:left="0" w:leftChars="0" w:firstLine="584" w:firstLine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联系人：</w:t>
      </w:r>
      <w:r>
        <w:rPr>
          <w:rFonts w:hint="eastAsia" w:ascii="仿宋" w:hAnsi="仿宋" w:eastAsia="仿宋" w:cs="仿宋"/>
          <w:color w:val="auto"/>
          <w:kern w:val="0"/>
          <w:sz w:val="24"/>
          <w:szCs w:val="24"/>
          <w:highlight w:val="none"/>
          <w:shd w:val="clear" w:color="auto" w:fill="auto"/>
          <w:lang w:val="en-US" w:eastAsia="zh-CN"/>
        </w:rPr>
        <w:t xml:space="preserve">曹荣惠               </w:t>
      </w:r>
      <w:r>
        <w:rPr>
          <w:rFonts w:hint="eastAsia" w:ascii="仿宋" w:hAnsi="仿宋" w:eastAsia="仿宋" w:cs="仿宋"/>
          <w:color w:val="auto"/>
          <w:kern w:val="0"/>
          <w:sz w:val="24"/>
          <w:szCs w:val="24"/>
          <w:highlight w:val="none"/>
          <w:shd w:val="clear" w:color="auto" w:fill="auto"/>
          <w:lang w:eastAsia="zh-CN"/>
        </w:rPr>
        <w:t>电  话：1</w:t>
      </w:r>
      <w:r>
        <w:rPr>
          <w:rFonts w:hint="eastAsia" w:ascii="仿宋" w:hAnsi="仿宋" w:eastAsia="仿宋" w:cs="仿宋"/>
          <w:color w:val="auto"/>
          <w:kern w:val="0"/>
          <w:sz w:val="24"/>
          <w:szCs w:val="24"/>
          <w:highlight w:val="none"/>
          <w:shd w:val="clear" w:color="auto" w:fill="auto"/>
          <w:lang w:val="en-US" w:eastAsia="zh-CN"/>
        </w:rPr>
        <w:t>8355028132</w:t>
      </w:r>
    </w:p>
    <w:p w14:paraId="0E6894D1">
      <w:pPr>
        <w:ind w:left="0"/>
        <w:rPr>
          <w:rFonts w:hint="eastAsia" w:ascii="仿宋" w:hAnsi="仿宋" w:eastAsia="仿宋" w:cs="仿宋"/>
          <w:b/>
          <w:bCs/>
          <w:sz w:val="32"/>
          <w:szCs w:val="32"/>
          <w:lang w:val="en-US" w:eastAsia="zh-CN"/>
        </w:rPr>
      </w:pPr>
    </w:p>
    <w:p w14:paraId="58E8D817">
      <w:pPr>
        <w:ind w:left="0"/>
        <w:rPr>
          <w:rFonts w:hint="eastAsia" w:ascii="仿宋" w:hAnsi="仿宋" w:eastAsia="仿宋" w:cs="仿宋"/>
          <w:b/>
          <w:bCs/>
          <w:sz w:val="32"/>
          <w:szCs w:val="32"/>
          <w:lang w:val="en-US" w:eastAsia="zh-CN"/>
        </w:rPr>
      </w:pPr>
    </w:p>
    <w:p w14:paraId="6D2674C1">
      <w:pPr>
        <w:ind w:left="0"/>
        <w:rPr>
          <w:rFonts w:hint="eastAsia" w:ascii="仿宋" w:hAnsi="仿宋" w:eastAsia="仿宋" w:cs="仿宋"/>
          <w:b/>
          <w:bCs/>
          <w:sz w:val="32"/>
          <w:szCs w:val="32"/>
          <w:lang w:val="en-US" w:eastAsia="zh-CN"/>
        </w:rPr>
      </w:pPr>
    </w:p>
    <w:p w14:paraId="19A7F480">
      <w:pPr>
        <w:ind w:left="0"/>
        <w:rPr>
          <w:rFonts w:hint="eastAsia" w:ascii="仿宋" w:hAnsi="仿宋" w:eastAsia="仿宋" w:cs="仿宋"/>
          <w:b/>
          <w:bCs/>
          <w:sz w:val="32"/>
          <w:szCs w:val="32"/>
          <w:lang w:val="en-US" w:eastAsia="zh-CN"/>
        </w:rPr>
      </w:pPr>
    </w:p>
    <w:p w14:paraId="4AA97E62">
      <w:pPr>
        <w:ind w:left="0"/>
        <w:rPr>
          <w:rFonts w:hint="eastAsia" w:ascii="仿宋" w:hAnsi="仿宋" w:eastAsia="仿宋" w:cs="仿宋"/>
          <w:b/>
          <w:bCs/>
          <w:sz w:val="32"/>
          <w:szCs w:val="32"/>
          <w:lang w:val="en-US" w:eastAsia="zh-CN"/>
        </w:rPr>
      </w:pPr>
    </w:p>
    <w:p w14:paraId="709B163E">
      <w:pPr>
        <w:ind w:left="0"/>
        <w:rPr>
          <w:rFonts w:hint="eastAsia" w:ascii="仿宋" w:hAnsi="仿宋" w:eastAsia="仿宋" w:cs="仿宋"/>
          <w:b/>
          <w:bCs/>
          <w:sz w:val="32"/>
          <w:szCs w:val="32"/>
          <w:lang w:val="en-US" w:eastAsia="zh-CN"/>
        </w:rPr>
      </w:pPr>
    </w:p>
    <w:p w14:paraId="7056C5AC">
      <w:pPr>
        <w:ind w:left="0"/>
        <w:rPr>
          <w:rFonts w:hint="eastAsia" w:ascii="仿宋" w:hAnsi="仿宋" w:eastAsia="仿宋" w:cs="仿宋"/>
          <w:b/>
          <w:bCs/>
          <w:sz w:val="32"/>
          <w:szCs w:val="32"/>
          <w:lang w:val="en-US" w:eastAsia="zh-CN"/>
        </w:rPr>
      </w:pPr>
    </w:p>
    <w:p w14:paraId="55631C03">
      <w:pPr>
        <w:ind w:left="0"/>
        <w:rPr>
          <w:rFonts w:hint="eastAsia" w:ascii="仿宋" w:hAnsi="仿宋" w:eastAsia="仿宋" w:cs="仿宋"/>
          <w:b/>
          <w:bCs/>
          <w:sz w:val="32"/>
          <w:szCs w:val="32"/>
          <w:lang w:val="en-US" w:eastAsia="zh-CN"/>
        </w:rPr>
      </w:pPr>
    </w:p>
    <w:p w14:paraId="49457E7A">
      <w:pPr>
        <w:ind w:left="0"/>
        <w:rPr>
          <w:rFonts w:hint="eastAsia" w:ascii="仿宋" w:hAnsi="仿宋" w:eastAsia="仿宋" w:cs="仿宋"/>
          <w:b/>
          <w:bCs/>
          <w:sz w:val="32"/>
          <w:szCs w:val="32"/>
          <w:lang w:val="en-US" w:eastAsia="zh-CN"/>
        </w:rPr>
      </w:pPr>
    </w:p>
    <w:p w14:paraId="79D2F0A6">
      <w:pPr>
        <w:ind w:left="0"/>
        <w:rPr>
          <w:rFonts w:hint="eastAsia" w:ascii="仿宋" w:hAnsi="仿宋" w:eastAsia="仿宋" w:cs="仿宋"/>
          <w:b/>
          <w:bCs/>
          <w:sz w:val="32"/>
          <w:szCs w:val="32"/>
          <w:lang w:val="en-US" w:eastAsia="zh-CN"/>
        </w:rPr>
      </w:pPr>
    </w:p>
    <w:p w14:paraId="6F77977E">
      <w:pPr>
        <w:ind w:left="0"/>
        <w:rPr>
          <w:rFonts w:hint="eastAsia" w:ascii="仿宋" w:hAnsi="仿宋" w:eastAsia="仿宋" w:cs="仿宋"/>
          <w:b/>
          <w:bCs/>
          <w:sz w:val="32"/>
          <w:szCs w:val="32"/>
          <w:lang w:val="en-US" w:eastAsia="zh-CN"/>
        </w:rPr>
      </w:pPr>
    </w:p>
    <w:p w14:paraId="472BF35E">
      <w:pPr>
        <w:ind w:left="0"/>
        <w:rPr>
          <w:rFonts w:hint="eastAsia" w:ascii="仿宋" w:hAnsi="仿宋" w:eastAsia="仿宋" w:cs="仿宋"/>
          <w:b/>
          <w:bCs/>
          <w:sz w:val="32"/>
          <w:szCs w:val="32"/>
          <w:lang w:val="en-US" w:eastAsia="zh-CN"/>
        </w:rPr>
      </w:pPr>
    </w:p>
    <w:p w14:paraId="382A49EF">
      <w:pPr>
        <w:ind w:left="0"/>
        <w:rPr>
          <w:rFonts w:hint="eastAsia" w:ascii="仿宋" w:hAnsi="仿宋" w:eastAsia="仿宋" w:cs="仿宋"/>
          <w:b/>
          <w:bCs/>
          <w:sz w:val="32"/>
          <w:szCs w:val="32"/>
          <w:lang w:val="en-US" w:eastAsia="zh-CN"/>
        </w:rPr>
      </w:pPr>
    </w:p>
    <w:p w14:paraId="2CC874F6">
      <w:pPr>
        <w:ind w:left="0"/>
        <w:rPr>
          <w:rFonts w:hint="eastAsia" w:ascii="仿宋" w:hAnsi="仿宋" w:eastAsia="仿宋" w:cs="仿宋"/>
          <w:b/>
          <w:bCs/>
          <w:sz w:val="32"/>
          <w:szCs w:val="32"/>
          <w:lang w:val="en-US" w:eastAsia="zh-CN"/>
        </w:rPr>
      </w:pPr>
    </w:p>
    <w:p w14:paraId="49B1B4FD">
      <w:pPr>
        <w:ind w:left="0"/>
        <w:rPr>
          <w:rFonts w:hint="eastAsia" w:ascii="仿宋" w:hAnsi="仿宋" w:eastAsia="仿宋" w:cs="仿宋"/>
          <w:b/>
          <w:bCs/>
          <w:sz w:val="32"/>
          <w:szCs w:val="32"/>
          <w:lang w:val="en-US" w:eastAsia="zh-CN"/>
        </w:rPr>
      </w:pPr>
    </w:p>
    <w:p w14:paraId="38C03CB9">
      <w:pPr>
        <w:ind w:left="0"/>
        <w:rPr>
          <w:rFonts w:hint="eastAsia" w:ascii="仿宋" w:hAnsi="仿宋" w:eastAsia="仿宋" w:cs="仿宋"/>
          <w:b/>
          <w:bCs/>
          <w:sz w:val="32"/>
          <w:szCs w:val="32"/>
          <w:lang w:val="en-US" w:eastAsia="zh-CN"/>
        </w:rPr>
      </w:pPr>
    </w:p>
    <w:p w14:paraId="533812CF">
      <w:pPr>
        <w:ind w:left="0"/>
        <w:rPr>
          <w:rFonts w:hint="eastAsia" w:ascii="仿宋" w:hAnsi="仿宋" w:eastAsia="仿宋" w:cs="仿宋"/>
          <w:b/>
          <w:bCs/>
          <w:sz w:val="32"/>
          <w:szCs w:val="32"/>
          <w:lang w:val="en-US" w:eastAsia="zh-CN"/>
        </w:rPr>
      </w:pPr>
    </w:p>
    <w:p w14:paraId="31A98F44">
      <w:pPr>
        <w:ind w:left="0"/>
        <w:rPr>
          <w:rFonts w:ascii="仿宋" w:hAnsi="仿宋" w:eastAsia="仿宋" w:cs="仿宋"/>
          <w:sz w:val="32"/>
          <w:szCs w:val="32"/>
        </w:rPr>
      </w:pPr>
      <w:r>
        <w:rPr>
          <w:rFonts w:hint="eastAsia" w:ascii="仿宋" w:hAnsi="仿宋" w:eastAsia="仿宋" w:cs="仿宋"/>
          <w:b/>
          <w:bCs/>
          <w:sz w:val="32"/>
          <w:szCs w:val="32"/>
          <w:lang w:val="en-US" w:eastAsia="zh-CN"/>
        </w:rPr>
        <w:t>响应</w:t>
      </w:r>
      <w:r>
        <w:rPr>
          <w:rFonts w:hint="eastAsia" w:ascii="仿宋" w:hAnsi="仿宋" w:eastAsia="仿宋" w:cs="仿宋"/>
          <w:b/>
          <w:bCs/>
          <w:sz w:val="32"/>
          <w:szCs w:val="32"/>
        </w:rPr>
        <w:t>文件格式</w:t>
      </w:r>
      <w:r>
        <w:rPr>
          <w:rFonts w:hint="eastAsia" w:ascii="仿宋" w:hAnsi="仿宋" w:eastAsia="仿宋" w:cs="仿宋"/>
          <w:sz w:val="32"/>
          <w:szCs w:val="32"/>
        </w:rPr>
        <w:t xml:space="preserve"> </w:t>
      </w:r>
    </w:p>
    <w:p w14:paraId="752439F1">
      <w:pPr>
        <w:ind w:left="0" w:firstLine="5680" w:firstLineChars="1775"/>
        <w:rPr>
          <w:rFonts w:ascii="仿宋" w:hAnsi="仿宋" w:eastAsia="仿宋" w:cs="仿宋"/>
          <w:sz w:val="32"/>
          <w:szCs w:val="32"/>
        </w:rPr>
      </w:pPr>
      <w:r>
        <w:rPr>
          <w:rFonts w:hint="eastAsia" w:ascii="仿宋" w:hAnsi="仿宋" w:eastAsia="仿宋" w:cs="仿宋"/>
          <w:sz w:val="32"/>
          <w:szCs w:val="32"/>
        </w:rPr>
        <w:t>注明正本或副本</w:t>
      </w:r>
    </w:p>
    <w:p w14:paraId="374E947E">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B6A52A2">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20EBC5F0">
      <w:pPr>
        <w:ind w:left="0"/>
        <w:jc w:val="center"/>
        <w:rPr>
          <w:rFonts w:ascii="仿宋" w:hAnsi="仿宋" w:eastAsia="仿宋" w:cs="仿宋"/>
          <w:b/>
          <w:bCs/>
          <w:kern w:val="0"/>
          <w:sz w:val="32"/>
          <w:szCs w:val="32"/>
          <w:u w:val="single"/>
        </w:rPr>
      </w:pPr>
      <w:r>
        <w:rPr>
          <w:rFonts w:hint="eastAsia" w:ascii="仿宋" w:hAnsi="仿宋" w:eastAsia="仿宋" w:cs="仿宋"/>
          <w:sz w:val="32"/>
          <w:szCs w:val="32"/>
        </w:rPr>
        <w:t xml:space="preserve"> </w:t>
      </w:r>
      <w:r>
        <w:rPr>
          <w:rFonts w:hint="eastAsia" w:ascii="仿宋" w:hAnsi="仿宋" w:eastAsia="仿宋" w:cs="仿宋"/>
          <w:b/>
          <w:bCs/>
          <w:kern w:val="0"/>
          <w:sz w:val="32"/>
          <w:szCs w:val="32"/>
          <w:lang w:eastAsia="zh-CN"/>
        </w:rPr>
        <w:t>全椒县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4CA13324">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5E75EB8">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3F6C177">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0F96722">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响</w:t>
      </w:r>
    </w:p>
    <w:p w14:paraId="1F0E7034">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应</w:t>
      </w:r>
    </w:p>
    <w:p w14:paraId="7B271B36">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790EEC6E">
      <w:pPr>
        <w:widowControl/>
        <w:ind w:left="0"/>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48F607D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1FE39136">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BAFE3E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C8C9D33">
      <w:pPr>
        <w:widowControl/>
        <w:ind w:left="0"/>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kern w:val="0"/>
          <w:sz w:val="32"/>
          <w:szCs w:val="32"/>
          <w:lang w:eastAsia="zh-CN"/>
        </w:rPr>
        <w:t>响应单位</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46E100B">
      <w:pPr>
        <w:ind w:left="0"/>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6A2383AC">
      <w:pPr>
        <w:ind w:left="0"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4312FBF7">
      <w:pPr>
        <w:ind w:left="0"/>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4F7B8C3A">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641FC38D">
      <w:pPr>
        <w:widowControl/>
        <w:spacing w:beforeLines="100" w:afterLines="100" w:line="480" w:lineRule="exact"/>
        <w:jc w:val="center"/>
        <w:textAlignment w:val="baseline"/>
        <w:rPr>
          <w:rFonts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1、法定代表人身份证明</w:t>
      </w:r>
    </w:p>
    <w:p w14:paraId="609DB19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35D471CD">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745C3AD6">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A963A18">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02C6DC1">
      <w:pPr>
        <w:spacing w:line="480" w:lineRule="exact"/>
        <w:ind w:left="0"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67BD84D">
      <w:pPr>
        <w:spacing w:line="480" w:lineRule="exact"/>
        <w:ind w:left="0"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名称）的法定代表人。附：法定代表人身份证明</w:t>
      </w:r>
    </w:p>
    <w:p w14:paraId="63C0BE3F">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0A993CA">
      <w:pPr>
        <w:spacing w:line="360" w:lineRule="auto"/>
        <w:ind w:left="0" w:firstLine="3578" w:firstLineChars="1278"/>
        <w:rPr>
          <w:rFonts w:ascii="仿宋" w:hAnsi="仿宋" w:eastAsia="仿宋" w:cs="仿宋"/>
          <w:sz w:val="28"/>
          <w:szCs w:val="28"/>
        </w:rPr>
      </w:pPr>
      <w:r>
        <w:rPr>
          <w:rFonts w:hint="eastAsia" w:ascii="仿宋" w:hAnsi="仿宋" w:eastAsia="仿宋" w:cs="仿宋"/>
          <w:sz w:val="28"/>
          <w:szCs w:val="28"/>
          <w:lang w:eastAsia="zh-CN"/>
        </w:rPr>
        <w:t>响应单位</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D356C31">
      <w:pPr>
        <w:spacing w:line="360" w:lineRule="auto"/>
        <w:ind w:left="0"/>
        <w:rPr>
          <w:rFonts w:ascii="仿宋" w:hAnsi="仿宋" w:eastAsia="仿宋" w:cs="仿宋"/>
          <w:sz w:val="28"/>
          <w:szCs w:val="28"/>
        </w:rPr>
      </w:pPr>
      <w:r>
        <w:rPr>
          <w:rFonts w:hint="eastAsia" w:ascii="仿宋" w:hAnsi="仿宋" w:eastAsia="仿宋" w:cs="仿宋"/>
          <w:sz w:val="28"/>
          <w:szCs w:val="28"/>
        </w:rPr>
        <w:t xml:space="preserve">                                     年    月     日</w:t>
      </w:r>
    </w:p>
    <w:p w14:paraId="529B67CF">
      <w:pPr>
        <w:spacing w:beforeLines="100" w:afterLines="100" w:line="480" w:lineRule="exact"/>
        <w:ind w:left="0"/>
        <w:jc w:val="center"/>
        <w:rPr>
          <w:rFonts w:ascii="仿宋" w:hAnsi="仿宋" w:eastAsia="仿宋" w:cs="仿宋"/>
          <w:sz w:val="28"/>
          <w:szCs w:val="28"/>
        </w:rPr>
      </w:pPr>
      <w:r>
        <w:rPr>
          <w:rFonts w:hint="eastAsia" w:ascii="仿宋" w:hAnsi="仿宋" w:eastAsia="仿宋" w:cs="仿宋"/>
          <w:sz w:val="28"/>
          <w:szCs w:val="28"/>
        </w:rPr>
        <w:t>2、授权委托书</w:t>
      </w:r>
    </w:p>
    <w:p w14:paraId="46788E15">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0E5EBC03">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委托期限：</w:t>
      </w:r>
    </w:p>
    <w:p w14:paraId="77DD4850">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77FF916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180A8DA3">
      <w:pPr>
        <w:spacing w:line="48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响应单位</w:t>
      </w:r>
      <w:r>
        <w:rPr>
          <w:rFonts w:hint="eastAsia" w:ascii="仿宋" w:hAnsi="仿宋" w:eastAsia="仿宋" w:cs="仿宋"/>
          <w:sz w:val="28"/>
          <w:szCs w:val="28"/>
        </w:rPr>
        <w:t>（盖单位章）：</w:t>
      </w:r>
    </w:p>
    <w:p w14:paraId="6C9EB0C9">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625C626D">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4C8DF03C">
      <w:pPr>
        <w:spacing w:line="480" w:lineRule="exact"/>
        <w:ind w:left="0"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582C3BB0">
      <w:pPr>
        <w:spacing w:line="480" w:lineRule="exact"/>
        <w:ind w:left="0"/>
        <w:jc w:val="center"/>
        <w:rPr>
          <w:rFonts w:ascii="仿宋" w:hAnsi="仿宋" w:eastAsia="仿宋" w:cs="仿宋"/>
          <w:sz w:val="28"/>
          <w:szCs w:val="28"/>
        </w:rPr>
      </w:pPr>
      <w:r>
        <w:rPr>
          <w:rFonts w:hint="eastAsia" w:ascii="仿宋" w:hAnsi="仿宋" w:eastAsia="仿宋" w:cs="仿宋"/>
          <w:b/>
          <w:bCs/>
          <w:sz w:val="32"/>
          <w:szCs w:val="32"/>
        </w:rPr>
        <w:t>服务承诺书</w:t>
      </w:r>
    </w:p>
    <w:p w14:paraId="14AF8D0D">
      <w:pPr>
        <w:ind w:left="0"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1BA56D77">
      <w:pPr>
        <w:spacing w:line="800" w:lineRule="exact"/>
        <w:ind w:left="0"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w:t>
      </w:r>
      <w:r>
        <w:rPr>
          <w:rFonts w:hint="eastAsia" w:ascii="仿宋" w:hAnsi="仿宋" w:eastAsia="仿宋" w:cs="仿宋"/>
          <w:sz w:val="28"/>
          <w:szCs w:val="28"/>
          <w:lang w:eastAsia="zh-CN"/>
        </w:rPr>
        <w:t>单一来源采购</w:t>
      </w:r>
      <w:r>
        <w:rPr>
          <w:rFonts w:hint="eastAsia" w:ascii="仿宋" w:hAnsi="仿宋" w:eastAsia="仿宋" w:cs="仿宋"/>
          <w:sz w:val="28"/>
          <w:szCs w:val="28"/>
        </w:rPr>
        <w:t>文件的相关要求完全响应。若有幸中标将严格按照以上承诺进行服务。</w:t>
      </w:r>
    </w:p>
    <w:p w14:paraId="42F81297">
      <w:pPr>
        <w:spacing w:line="480" w:lineRule="auto"/>
        <w:ind w:left="0"/>
        <w:rPr>
          <w:rFonts w:ascii="仿宋" w:hAnsi="仿宋" w:eastAsia="仿宋" w:cs="仿宋"/>
          <w:sz w:val="28"/>
          <w:szCs w:val="28"/>
        </w:rPr>
      </w:pPr>
      <w:r>
        <w:rPr>
          <w:rFonts w:hint="eastAsia" w:ascii="仿宋" w:hAnsi="仿宋" w:eastAsia="仿宋" w:cs="仿宋"/>
          <w:sz w:val="28"/>
          <w:szCs w:val="28"/>
        </w:rPr>
        <w:t xml:space="preserve"> </w:t>
      </w:r>
    </w:p>
    <w:p w14:paraId="08E9B897">
      <w:pPr>
        <w:spacing w:line="440" w:lineRule="exact"/>
        <w:ind w:left="0"/>
        <w:rPr>
          <w:rFonts w:ascii="仿宋" w:hAnsi="仿宋" w:eastAsia="仿宋" w:cs="仿宋"/>
          <w:sz w:val="28"/>
          <w:szCs w:val="28"/>
        </w:rPr>
      </w:pPr>
      <w:r>
        <w:rPr>
          <w:rFonts w:hint="eastAsia" w:ascii="仿宋" w:hAnsi="仿宋" w:eastAsia="仿宋" w:cs="仿宋"/>
          <w:sz w:val="28"/>
          <w:szCs w:val="28"/>
        </w:rPr>
        <w:t>特此声明。</w:t>
      </w:r>
    </w:p>
    <w:p w14:paraId="47A6B010">
      <w:pPr>
        <w:spacing w:line="600" w:lineRule="exact"/>
        <w:ind w:left="0"/>
        <w:rPr>
          <w:rFonts w:ascii="仿宋" w:hAnsi="仿宋" w:eastAsia="仿宋" w:cs="仿宋"/>
          <w:sz w:val="28"/>
          <w:szCs w:val="28"/>
        </w:rPr>
      </w:pPr>
      <w:r>
        <w:rPr>
          <w:rFonts w:hint="eastAsia" w:ascii="仿宋" w:hAnsi="仿宋" w:eastAsia="仿宋" w:cs="仿宋"/>
          <w:sz w:val="28"/>
          <w:szCs w:val="28"/>
        </w:rPr>
        <w:t xml:space="preserve"> </w:t>
      </w:r>
    </w:p>
    <w:p w14:paraId="4A3A0256">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0E9FDFE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42688634">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555B82A7">
      <w:pPr>
        <w:spacing w:line="300" w:lineRule="exact"/>
        <w:ind w:left="0"/>
        <w:rPr>
          <w:rFonts w:ascii="仿宋" w:hAnsi="仿宋" w:eastAsia="仿宋" w:cs="仿宋"/>
          <w:sz w:val="28"/>
          <w:szCs w:val="28"/>
        </w:rPr>
      </w:pPr>
    </w:p>
    <w:p w14:paraId="1D874F91">
      <w:pPr>
        <w:spacing w:line="300" w:lineRule="exact"/>
        <w:ind w:left="0"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4241E732">
      <w:pPr>
        <w:spacing w:line="320" w:lineRule="exact"/>
        <w:ind w:left="0" w:firstLine="562" w:firstLineChars="200"/>
        <w:rPr>
          <w:rFonts w:ascii="仿宋" w:hAnsi="仿宋" w:eastAsia="仿宋" w:cs="仿宋"/>
          <w:b/>
          <w:bCs/>
          <w:sz w:val="28"/>
          <w:szCs w:val="28"/>
        </w:rPr>
      </w:pPr>
    </w:p>
    <w:p w14:paraId="75532C02">
      <w:pPr>
        <w:spacing w:line="400" w:lineRule="exact"/>
        <w:ind w:left="0"/>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724E0CDD">
      <w:pPr>
        <w:spacing w:line="400" w:lineRule="exact"/>
        <w:ind w:left="0"/>
        <w:jc w:val="center"/>
        <w:rPr>
          <w:rFonts w:ascii="仿宋" w:hAnsi="仿宋" w:eastAsia="仿宋" w:cs="仿宋"/>
          <w:b/>
          <w:bCs/>
          <w:sz w:val="28"/>
          <w:szCs w:val="28"/>
        </w:rPr>
      </w:pPr>
    </w:p>
    <w:p w14:paraId="1791E142">
      <w:pPr>
        <w:spacing w:line="400" w:lineRule="exact"/>
        <w:ind w:left="0"/>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1403D878">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007D5610">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E91DDBC">
      <w:pPr>
        <w:spacing w:line="480" w:lineRule="auto"/>
        <w:ind w:left="0"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F236235">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199D463">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648A8604">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21B852B">
      <w:pPr>
        <w:spacing w:line="300" w:lineRule="exact"/>
        <w:ind w:left="0"/>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7384EF6F">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33AF9C2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（公章）    </w:t>
      </w:r>
    </w:p>
    <w:p w14:paraId="78810CEF">
      <w:pPr>
        <w:spacing w:line="300" w:lineRule="exact"/>
        <w:ind w:left="0"/>
        <w:rPr>
          <w:rFonts w:ascii="仿宋" w:hAnsi="仿宋" w:eastAsia="仿宋" w:cs="仿宋"/>
          <w:sz w:val="28"/>
          <w:szCs w:val="28"/>
          <w:u w:val="single"/>
        </w:rPr>
      </w:pPr>
    </w:p>
    <w:p w14:paraId="4D65D2F2">
      <w:pPr>
        <w:spacing w:line="400" w:lineRule="exact"/>
        <w:ind w:left="0"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764C8D78">
      <w:pPr>
        <w:ind w:left="0"/>
        <w:jc w:val="center"/>
        <w:rPr>
          <w:rFonts w:ascii="仿宋" w:hAnsi="仿宋" w:eastAsia="仿宋" w:cs="仿宋"/>
          <w:b/>
          <w:bCs/>
          <w:sz w:val="32"/>
          <w:szCs w:val="32"/>
        </w:rPr>
      </w:pPr>
    </w:p>
    <w:p w14:paraId="70048C7A">
      <w:pPr>
        <w:ind w:left="0"/>
        <w:jc w:val="center"/>
        <w:rPr>
          <w:rFonts w:ascii="仿宋" w:hAnsi="仿宋" w:eastAsia="仿宋" w:cs="仿宋"/>
          <w:b/>
          <w:bCs/>
          <w:sz w:val="32"/>
          <w:szCs w:val="32"/>
        </w:rPr>
      </w:pPr>
    </w:p>
    <w:p w14:paraId="77D4B9D5">
      <w:pPr>
        <w:ind w:left="0"/>
        <w:jc w:val="center"/>
        <w:rPr>
          <w:rFonts w:ascii="仿宋" w:hAnsi="仿宋" w:eastAsia="仿宋" w:cs="仿宋"/>
          <w:b/>
          <w:bCs/>
          <w:sz w:val="32"/>
          <w:szCs w:val="32"/>
        </w:rPr>
      </w:pPr>
      <w:r>
        <w:rPr>
          <w:rFonts w:hint="eastAsia" w:ascii="仿宋" w:hAnsi="仿宋" w:eastAsia="仿宋" w:cs="仿宋"/>
          <w:b/>
          <w:bCs/>
          <w:sz w:val="32"/>
          <w:szCs w:val="32"/>
          <w:lang w:eastAsia="zh-CN"/>
        </w:rPr>
        <w:t>响应</w:t>
      </w:r>
      <w:r>
        <w:rPr>
          <w:rFonts w:hint="eastAsia" w:ascii="仿宋" w:hAnsi="仿宋" w:eastAsia="仿宋" w:cs="仿宋"/>
          <w:b/>
          <w:bCs/>
          <w:sz w:val="32"/>
          <w:szCs w:val="32"/>
        </w:rPr>
        <w:t>报价表</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按照功能明细分项报价，格式自拟</w:t>
      </w:r>
      <w:r>
        <w:rPr>
          <w:rFonts w:hint="eastAsia" w:ascii="仿宋" w:hAnsi="仿宋" w:eastAsia="仿宋" w:cs="仿宋"/>
          <w:b/>
          <w:bCs/>
          <w:sz w:val="32"/>
          <w:szCs w:val="32"/>
          <w:lang w:eastAsia="zh-CN"/>
        </w:rPr>
        <w:t>）</w:t>
      </w:r>
      <w:r>
        <w:rPr>
          <w:rFonts w:hint="eastAsia" w:ascii="Calibri" w:hAnsi="Calibri" w:eastAsia="宋体" w:cs="Times New Roman"/>
          <w:b/>
          <w:sz w:val="36"/>
          <w:szCs w:val="36"/>
        </w:rPr>
        <w:br w:type="page"/>
      </w:r>
      <w:bookmarkStart w:id="2" w:name="OLE_LINK9"/>
    </w:p>
    <w:bookmarkEnd w:id="2"/>
    <w:p w14:paraId="662E22D2">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诚信</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6EA13AD1">
      <w:pPr>
        <w:spacing w:line="400" w:lineRule="exact"/>
        <w:ind w:left="0"/>
        <w:rPr>
          <w:rFonts w:ascii="仿宋_GB2312" w:hAnsi="Calibri" w:eastAsia="仿宋_GB2312" w:cs="Times New Roman"/>
          <w:sz w:val="32"/>
          <w:szCs w:val="32"/>
        </w:rPr>
      </w:pPr>
    </w:p>
    <w:p w14:paraId="51A6FF45">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w:t>
      </w:r>
    </w:p>
    <w:p w14:paraId="79ED0C0B">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采购</w:t>
      </w:r>
      <w:r>
        <w:rPr>
          <w:rFonts w:hint="eastAsia" w:ascii="仿宋" w:hAnsi="仿宋" w:eastAsia="仿宋" w:cs="仿宋"/>
          <w:sz w:val="30"/>
          <w:szCs w:val="30"/>
        </w:rPr>
        <w:t>名称）</w:t>
      </w:r>
      <w:r>
        <w:rPr>
          <w:rFonts w:hint="eastAsia" w:ascii="仿宋" w:hAnsi="仿宋" w:eastAsia="仿宋" w:cs="仿宋"/>
          <w:sz w:val="30"/>
          <w:szCs w:val="30"/>
          <w:lang w:val="en-US" w:eastAsia="zh-CN"/>
        </w:rPr>
        <w:t>采购</w:t>
      </w:r>
      <w:r>
        <w:rPr>
          <w:rFonts w:hint="eastAsia" w:ascii="仿宋" w:hAnsi="仿宋" w:eastAsia="仿宋" w:cs="仿宋"/>
          <w:sz w:val="30"/>
          <w:szCs w:val="30"/>
        </w:rPr>
        <w:t>工作，有效遏制不诚信、不公平竞争情况的发生，确保招标工作的公平、公正、公开，特向贵院郑重承诺：</w:t>
      </w:r>
    </w:p>
    <w:p w14:paraId="29801C39">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5EAF063A">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w:t>
      </w:r>
      <w:r>
        <w:rPr>
          <w:rFonts w:hint="eastAsia" w:ascii="仿宋" w:hAnsi="仿宋" w:eastAsia="仿宋" w:cs="仿宋"/>
          <w:sz w:val="30"/>
          <w:szCs w:val="30"/>
          <w:lang w:val="en-US" w:eastAsia="zh-CN"/>
        </w:rPr>
        <w:t>采购</w:t>
      </w:r>
      <w:r>
        <w:rPr>
          <w:rFonts w:hint="eastAsia" w:ascii="仿宋" w:hAnsi="仿宋" w:eastAsia="仿宋" w:cs="仿宋"/>
          <w:sz w:val="30"/>
          <w:szCs w:val="30"/>
        </w:rPr>
        <w:t>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p>
    <w:p w14:paraId="427C6472">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815B42B">
      <w:pPr>
        <w:spacing w:line="520" w:lineRule="exact"/>
        <w:ind w:left="0"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w:t>
      </w:r>
    </w:p>
    <w:p w14:paraId="2DAC63BF">
      <w:pPr>
        <w:spacing w:line="520" w:lineRule="exact"/>
        <w:ind w:left="0" w:firstLine="645"/>
        <w:rPr>
          <w:rFonts w:ascii="仿宋" w:hAnsi="仿宋" w:eastAsia="仿宋" w:cs="仿宋"/>
          <w:sz w:val="30"/>
          <w:szCs w:val="30"/>
        </w:rPr>
      </w:pPr>
    </w:p>
    <w:p w14:paraId="6AFBA5E7">
      <w:pPr>
        <w:spacing w:line="520" w:lineRule="exact"/>
        <w:ind w:left="0"/>
        <w:rPr>
          <w:rFonts w:hint="eastAsia" w:ascii="仿宋" w:hAnsi="仿宋" w:eastAsia="仿宋" w:cs="仿宋"/>
          <w:sz w:val="28"/>
          <w:szCs w:val="28"/>
        </w:rPr>
      </w:pPr>
    </w:p>
    <w:p w14:paraId="1CF5E18D">
      <w:pPr>
        <w:spacing w:line="520" w:lineRule="exact"/>
        <w:ind w:left="0"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3BEBA26">
      <w:pPr>
        <w:spacing w:line="520" w:lineRule="exact"/>
        <w:ind w:left="0"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3816D55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1EFA598">
      <w:pPr>
        <w:spacing w:line="360" w:lineRule="auto"/>
        <w:ind w:left="0"/>
        <w:jc w:val="center"/>
        <w:rPr>
          <w:rFonts w:hint="eastAsia" w:ascii="仿宋" w:hAnsi="仿宋" w:eastAsia="仿宋" w:cs="仿宋"/>
          <w:b/>
          <w:bCs/>
          <w:sz w:val="32"/>
          <w:szCs w:val="32"/>
        </w:rPr>
      </w:pPr>
    </w:p>
    <w:p w14:paraId="4AE0C017">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清廉</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139E3F43">
      <w:pPr>
        <w:spacing w:line="400" w:lineRule="exact"/>
        <w:ind w:left="0"/>
        <w:rPr>
          <w:rFonts w:ascii="仿宋_GB2312" w:hAnsi="Calibri" w:eastAsia="仿宋_GB2312" w:cs="Times New Roman"/>
          <w:sz w:val="32"/>
          <w:szCs w:val="32"/>
        </w:rPr>
      </w:pPr>
    </w:p>
    <w:p w14:paraId="4F61082D">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人民医院纪委：</w:t>
      </w:r>
    </w:p>
    <w:p w14:paraId="23C54CB8">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18597FD2">
      <w:pPr>
        <w:spacing w:line="520" w:lineRule="exact"/>
        <w:ind w:left="0"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7C88A1E0">
      <w:pPr>
        <w:spacing w:line="520" w:lineRule="exact"/>
        <w:ind w:left="0"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458378A9">
      <w:pPr>
        <w:spacing w:line="520" w:lineRule="exact"/>
        <w:ind w:left="0"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34498DDE">
      <w:pPr>
        <w:spacing w:line="520" w:lineRule="exact"/>
        <w:ind w:left="0"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w:t>
      </w:r>
    </w:p>
    <w:p w14:paraId="542C396E">
      <w:pPr>
        <w:spacing w:line="520" w:lineRule="exact"/>
        <w:ind w:left="0" w:firstLine="645"/>
        <w:rPr>
          <w:rFonts w:ascii="仿宋" w:hAnsi="仿宋" w:eastAsia="仿宋" w:cs="仿宋"/>
          <w:sz w:val="30"/>
          <w:szCs w:val="30"/>
        </w:rPr>
      </w:pPr>
    </w:p>
    <w:p w14:paraId="664B6527">
      <w:pPr>
        <w:spacing w:line="520" w:lineRule="exact"/>
        <w:ind w:left="0" w:firstLine="645"/>
        <w:rPr>
          <w:rFonts w:ascii="仿宋" w:hAnsi="仿宋" w:eastAsia="仿宋" w:cs="仿宋"/>
          <w:sz w:val="30"/>
          <w:szCs w:val="30"/>
        </w:rPr>
      </w:pPr>
    </w:p>
    <w:p w14:paraId="730D9F95">
      <w:pPr>
        <w:spacing w:line="520" w:lineRule="exact"/>
        <w:ind w:left="0" w:firstLine="645"/>
        <w:rPr>
          <w:rFonts w:ascii="仿宋" w:hAnsi="仿宋" w:eastAsia="仿宋" w:cs="仿宋"/>
          <w:sz w:val="30"/>
          <w:szCs w:val="30"/>
        </w:rPr>
      </w:pPr>
    </w:p>
    <w:p w14:paraId="442E52E2">
      <w:pPr>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30"/>
          <w:szCs w:val="30"/>
        </w:rPr>
        <w:t>（盖章）：</w:t>
      </w:r>
    </w:p>
    <w:p w14:paraId="219B9E5E">
      <w:pPr>
        <w:tabs>
          <w:tab w:val="left" w:pos="7200"/>
          <w:tab w:val="left" w:pos="7380"/>
        </w:tabs>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6D1D899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795A651">
      <w:pPr>
        <w:tabs>
          <w:tab w:val="left" w:pos="7200"/>
          <w:tab w:val="left" w:pos="7380"/>
        </w:tabs>
        <w:spacing w:line="520" w:lineRule="exact"/>
        <w:ind w:left="0" w:firstLine="645"/>
        <w:rPr>
          <w:rFonts w:ascii="仿宋" w:hAnsi="仿宋" w:eastAsia="仿宋" w:cs="仿宋"/>
          <w:sz w:val="30"/>
          <w:szCs w:val="30"/>
        </w:rPr>
      </w:pPr>
    </w:p>
    <w:p w14:paraId="58DFFDDA">
      <w:pPr>
        <w:spacing w:line="520" w:lineRule="exact"/>
        <w:ind w:left="0"/>
        <w:rPr>
          <w:rFonts w:ascii="仿宋_GB2312" w:hAnsi="Calibri" w:eastAsia="仿宋_GB2312" w:cs="Times New Roman"/>
          <w:sz w:val="32"/>
          <w:szCs w:val="32"/>
        </w:rPr>
      </w:pPr>
    </w:p>
    <w:p w14:paraId="0AEB3377">
      <w:pPr>
        <w:ind w:left="0"/>
        <w:jc w:val="center"/>
        <w:rPr>
          <w:rFonts w:hint="eastAsia" w:ascii="Calibri" w:hAnsi="Calibri" w:eastAsia="宋体" w:cs="Times New Roman"/>
          <w:b/>
          <w:sz w:val="36"/>
          <w:szCs w:val="36"/>
        </w:rPr>
      </w:pPr>
    </w:p>
    <w:p w14:paraId="4F2E0309">
      <w:pPr>
        <w:ind w:left="0"/>
        <w:jc w:val="center"/>
        <w:rPr>
          <w:rFonts w:hint="eastAsia" w:ascii="Calibri" w:hAnsi="Calibri" w:eastAsia="宋体" w:cs="Times New Roman"/>
          <w:b/>
          <w:sz w:val="36"/>
          <w:szCs w:val="36"/>
        </w:rPr>
      </w:pPr>
    </w:p>
    <w:p w14:paraId="5AB61D4F">
      <w:pPr>
        <w:ind w:left="0"/>
        <w:jc w:val="center"/>
        <w:rPr>
          <w:rFonts w:hint="eastAsia" w:ascii="仿宋" w:hAnsi="仿宋" w:eastAsia="仿宋" w:cs="仿宋"/>
          <w:b/>
          <w:sz w:val="36"/>
          <w:szCs w:val="36"/>
        </w:rPr>
      </w:pPr>
    </w:p>
    <w:p w14:paraId="5A710EDA">
      <w:pPr>
        <w:ind w:left="0"/>
        <w:jc w:val="left"/>
        <w:rPr>
          <w:rFonts w:hint="eastAsia" w:ascii="仿宋" w:hAnsi="仿宋" w:eastAsia="仿宋" w:cs="仿宋"/>
          <w:b/>
          <w:bCs/>
          <w:sz w:val="32"/>
          <w:szCs w:val="32"/>
        </w:rPr>
      </w:pPr>
    </w:p>
    <w:p w14:paraId="32502FFB">
      <w:pPr>
        <w:spacing w:line="360" w:lineRule="auto"/>
        <w:jc w:val="center"/>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最后承诺报价表</w:t>
      </w:r>
    </w:p>
    <w:p w14:paraId="4EEA6846">
      <w:pPr>
        <w:spacing w:before="156" w:beforeLines="50" w:after="156" w:afterLines="50" w:line="360" w:lineRule="auto"/>
        <w:ind w:firstLine="236" w:firstLineChars="98"/>
        <w:jc w:val="center"/>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（第</w:t>
      </w:r>
      <w:r>
        <w:rPr>
          <w:rFonts w:hint="eastAsia" w:ascii="仿宋" w:hAnsi="仿宋" w:eastAsia="仿宋" w:cs="仿宋"/>
          <w:b/>
          <w:color w:val="auto"/>
          <w:sz w:val="24"/>
          <w:szCs w:val="28"/>
          <w:highlight w:val="none"/>
          <w:u w:val="single"/>
        </w:rPr>
        <w:t xml:space="preserve"> </w:t>
      </w:r>
      <w:r>
        <w:rPr>
          <w:rFonts w:hint="eastAsia" w:ascii="仿宋" w:hAnsi="仿宋" w:eastAsia="仿宋" w:cs="仿宋"/>
          <w:b/>
          <w:color w:val="auto"/>
          <w:sz w:val="24"/>
          <w:szCs w:val="28"/>
          <w:highlight w:val="none"/>
          <w:u w:val="single"/>
          <w:lang w:val="en-US" w:eastAsia="zh-CN"/>
        </w:rPr>
        <w:t>2</w:t>
      </w:r>
      <w:r>
        <w:rPr>
          <w:rFonts w:hint="eastAsia" w:ascii="仿宋" w:hAnsi="仿宋" w:eastAsia="仿宋" w:cs="仿宋"/>
          <w:b/>
          <w:color w:val="auto"/>
          <w:sz w:val="24"/>
          <w:szCs w:val="28"/>
          <w:highlight w:val="none"/>
          <w:u w:val="single"/>
        </w:rPr>
        <w:t xml:space="preserve"> </w:t>
      </w:r>
      <w:r>
        <w:rPr>
          <w:rFonts w:hint="eastAsia" w:ascii="仿宋" w:hAnsi="仿宋" w:eastAsia="仿宋" w:cs="仿宋"/>
          <w:b/>
          <w:color w:val="auto"/>
          <w:sz w:val="24"/>
          <w:szCs w:val="28"/>
          <w:highlight w:val="none"/>
        </w:rPr>
        <w:t>次报价书）</w:t>
      </w:r>
    </w:p>
    <w:p w14:paraId="16BE067A">
      <w:pPr>
        <w:snapToGrid w:val="0"/>
        <w:spacing w:line="360" w:lineRule="auto"/>
        <w:jc w:val="left"/>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rPr>
        <w:t>项目名称：</w:t>
      </w:r>
      <w:r>
        <w:rPr>
          <w:rFonts w:hint="eastAsia" w:ascii="仿宋" w:hAnsi="仿宋" w:eastAsia="仿宋" w:cs="仿宋"/>
          <w:b/>
          <w:color w:val="auto"/>
          <w:kern w:val="2"/>
          <w:sz w:val="24"/>
          <w:szCs w:val="24"/>
          <w:highlight w:val="none"/>
          <w:u w:val="single"/>
        </w:rPr>
        <w:t xml:space="preserve">     </w:t>
      </w:r>
      <w:r>
        <w:rPr>
          <w:rFonts w:hint="eastAsia" w:ascii="仿宋" w:hAnsi="仿宋" w:eastAsia="仿宋" w:cs="仿宋"/>
          <w:b/>
          <w:color w:val="auto"/>
          <w:kern w:val="2"/>
          <w:sz w:val="24"/>
          <w:szCs w:val="24"/>
          <w:highlight w:val="none"/>
          <w:u w:val="single"/>
          <w:lang w:val="en-US" w:eastAsia="zh-CN"/>
        </w:rPr>
        <w:t xml:space="preserve">     </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5950"/>
      </w:tblGrid>
      <w:tr w14:paraId="73E8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58901821">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供应商名称</w:t>
            </w:r>
          </w:p>
        </w:tc>
        <w:tc>
          <w:tcPr>
            <w:tcW w:w="3490" w:type="pct"/>
            <w:tcBorders>
              <w:left w:val="single" w:color="auto" w:sz="4" w:space="0"/>
            </w:tcBorders>
          </w:tcPr>
          <w:p w14:paraId="736C35E3">
            <w:pPr>
              <w:rPr>
                <w:rFonts w:hint="eastAsia" w:ascii="仿宋" w:hAnsi="仿宋" w:eastAsia="仿宋" w:cs="仿宋"/>
                <w:b/>
                <w:color w:val="auto"/>
                <w:kern w:val="2"/>
                <w:sz w:val="24"/>
                <w:szCs w:val="24"/>
                <w:highlight w:val="none"/>
              </w:rPr>
            </w:pPr>
          </w:p>
        </w:tc>
      </w:tr>
      <w:tr w14:paraId="0F81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767430D1">
            <w:pPr>
              <w:jc w:val="center"/>
              <w:rPr>
                <w:rFonts w:hint="eastAsia" w:ascii="仿宋" w:hAnsi="仿宋" w:eastAsia="仿宋" w:cs="仿宋"/>
                <w:b/>
                <w:color w:val="auto"/>
                <w:kern w:val="2"/>
                <w:sz w:val="24"/>
                <w:szCs w:val="24"/>
                <w:highlight w:val="none"/>
              </w:rPr>
            </w:pPr>
            <w:r>
              <w:rPr>
                <w:rFonts w:hint="eastAsia" w:ascii="仿宋" w:hAnsi="仿宋" w:eastAsia="仿宋" w:cs="仿宋"/>
                <w:b/>
                <w:bCs/>
                <w:color w:val="auto"/>
                <w:kern w:val="2"/>
                <w:sz w:val="24"/>
                <w:szCs w:val="24"/>
                <w:highlight w:val="none"/>
              </w:rPr>
              <w:t>磋商</w:t>
            </w:r>
            <w:r>
              <w:rPr>
                <w:rFonts w:hint="eastAsia" w:ascii="仿宋" w:hAnsi="仿宋" w:eastAsia="仿宋" w:cs="仿宋"/>
                <w:b/>
                <w:color w:val="auto"/>
                <w:kern w:val="2"/>
                <w:sz w:val="24"/>
                <w:szCs w:val="24"/>
                <w:highlight w:val="none"/>
              </w:rPr>
              <w:t>范围</w:t>
            </w:r>
          </w:p>
        </w:tc>
        <w:tc>
          <w:tcPr>
            <w:tcW w:w="3490" w:type="pct"/>
            <w:tcBorders>
              <w:left w:val="single" w:color="auto" w:sz="4" w:space="0"/>
            </w:tcBorders>
            <w:vAlign w:val="center"/>
          </w:tcPr>
          <w:p w14:paraId="5D56E971">
            <w:pPr>
              <w:widowControl/>
              <w:rPr>
                <w:rFonts w:hint="eastAsia" w:ascii="仿宋" w:hAnsi="仿宋" w:eastAsia="仿宋" w:cs="仿宋"/>
                <w:b/>
                <w:color w:val="auto"/>
                <w:kern w:val="2"/>
                <w:sz w:val="24"/>
                <w:szCs w:val="24"/>
                <w:highlight w:val="none"/>
              </w:rPr>
            </w:pPr>
            <w:r>
              <w:rPr>
                <w:rFonts w:hint="eastAsia" w:ascii="仿宋" w:hAnsi="仿宋" w:eastAsia="仿宋" w:cs="仿宋"/>
                <w:color w:val="auto"/>
                <w:kern w:val="2"/>
                <w:sz w:val="24"/>
                <w:szCs w:val="28"/>
                <w:highlight w:val="none"/>
              </w:rPr>
              <w:t>全部</w:t>
            </w:r>
          </w:p>
        </w:tc>
      </w:tr>
      <w:tr w14:paraId="70D3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509" w:type="pct"/>
            <w:tcBorders>
              <w:top w:val="single" w:color="auto" w:sz="4" w:space="0"/>
            </w:tcBorders>
            <w:vAlign w:val="center"/>
          </w:tcPr>
          <w:p w14:paraId="55EDED14">
            <w:pPr>
              <w:spacing w:line="360" w:lineRule="auto"/>
              <w:jc w:val="center"/>
              <w:rPr>
                <w:rFonts w:hint="eastAsia" w:ascii="仿宋" w:hAnsi="仿宋" w:eastAsia="仿宋" w:cs="仿宋"/>
                <w:b/>
                <w:color w:val="auto"/>
                <w:kern w:val="2"/>
                <w:sz w:val="24"/>
                <w:highlight w:val="none"/>
              </w:rPr>
            </w:pPr>
            <w:r>
              <w:rPr>
                <w:rFonts w:hint="eastAsia" w:ascii="仿宋" w:hAnsi="仿宋" w:eastAsia="仿宋" w:cs="仿宋"/>
                <w:b/>
                <w:bCs/>
                <w:color w:val="auto"/>
                <w:kern w:val="2"/>
                <w:sz w:val="24"/>
                <w:szCs w:val="28"/>
                <w:highlight w:val="none"/>
              </w:rPr>
              <w:t>最后报价</w:t>
            </w:r>
          </w:p>
          <w:p w14:paraId="462ABD09">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（详见备注说明）</w:t>
            </w:r>
          </w:p>
        </w:tc>
        <w:tc>
          <w:tcPr>
            <w:tcW w:w="3490" w:type="pct"/>
            <w:vAlign w:val="center"/>
          </w:tcPr>
          <w:p w14:paraId="2B7BDAA3">
            <w:pPr>
              <w:snapToGrid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p w14:paraId="6CF09F75">
            <w:pPr>
              <w:spacing w:line="360" w:lineRule="auto"/>
              <w:ind w:right="-670"/>
              <w:rPr>
                <w:rFonts w:hint="eastAsia" w:ascii="仿宋" w:hAnsi="仿宋" w:eastAsia="仿宋" w:cs="仿宋"/>
                <w:b/>
                <w:color w:val="auto"/>
                <w:kern w:val="2"/>
                <w:sz w:val="24"/>
                <w:szCs w:val="24"/>
                <w:highlight w:val="non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tc>
      </w:tr>
      <w:tr w14:paraId="00C7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09" w:type="pct"/>
            <w:tcBorders>
              <w:top w:val="single" w:color="auto" w:sz="4" w:space="0"/>
            </w:tcBorders>
            <w:vAlign w:val="center"/>
          </w:tcPr>
          <w:p w14:paraId="0DFE3578">
            <w:pPr>
              <w:snapToGrid w:val="0"/>
              <w:jc w:val="center"/>
              <w:rPr>
                <w:rFonts w:hint="eastAsia" w:ascii="仿宋" w:hAnsi="仿宋" w:eastAsia="仿宋" w:cs="仿宋"/>
                <w:b/>
                <w:color w:val="auto"/>
                <w:kern w:val="2"/>
                <w:sz w:val="24"/>
                <w:szCs w:val="24"/>
                <w:highlight w:val="none"/>
              </w:rPr>
            </w:pPr>
            <w:r>
              <w:rPr>
                <w:rFonts w:hint="eastAsia" w:ascii="仿宋" w:hAnsi="仿宋" w:eastAsia="仿宋" w:cs="仿宋"/>
                <w:b/>
                <w:bCs/>
                <w:color w:val="auto"/>
                <w:kern w:val="2"/>
                <w:sz w:val="24"/>
                <w:szCs w:val="24"/>
                <w:highlight w:val="none"/>
              </w:rPr>
              <w:t>质量标准</w:t>
            </w:r>
          </w:p>
        </w:tc>
        <w:tc>
          <w:tcPr>
            <w:tcW w:w="3490" w:type="pct"/>
            <w:vAlign w:val="center"/>
          </w:tcPr>
          <w:p w14:paraId="7D4220E5">
            <w:pPr>
              <w:snapToGrid w:val="0"/>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lang w:val="en-US" w:eastAsia="zh-CN"/>
              </w:rPr>
              <w:t>合格</w:t>
            </w:r>
          </w:p>
        </w:tc>
      </w:tr>
      <w:tr w14:paraId="066A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2C7D9AA0">
            <w:pPr>
              <w:snapToGrid w:val="0"/>
              <w:jc w:val="center"/>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是否响应付款方式</w:t>
            </w:r>
          </w:p>
        </w:tc>
        <w:tc>
          <w:tcPr>
            <w:tcW w:w="3490" w:type="pct"/>
            <w:vAlign w:val="center"/>
          </w:tcPr>
          <w:p w14:paraId="718F41AC">
            <w:pPr>
              <w:snapToGrid w:val="0"/>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rPr>
              <w:t>是□    否□   （划√）</w:t>
            </w:r>
          </w:p>
        </w:tc>
      </w:tr>
      <w:tr w14:paraId="69D7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509" w:type="pct"/>
            <w:vAlign w:val="center"/>
          </w:tcPr>
          <w:p w14:paraId="4F223976">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备注说明</w:t>
            </w:r>
          </w:p>
        </w:tc>
        <w:tc>
          <w:tcPr>
            <w:tcW w:w="3490" w:type="pct"/>
          </w:tcPr>
          <w:p w14:paraId="4E167BF8">
            <w:pPr>
              <w:ind w:left="0" w:leftChars="0" w:firstLine="0" w:firstLineChars="0"/>
              <w:rPr>
                <w:rFonts w:hint="eastAsia" w:ascii="仿宋" w:hAnsi="仿宋" w:eastAsia="仿宋" w:cs="仿宋"/>
                <w:b/>
                <w:color w:val="auto"/>
                <w:kern w:val="2"/>
                <w:sz w:val="24"/>
                <w:szCs w:val="24"/>
                <w:highlight w:val="none"/>
              </w:rPr>
            </w:pPr>
            <w:r>
              <w:rPr>
                <w:rFonts w:hint="eastAsia" w:ascii="仿宋" w:hAnsi="仿宋" w:eastAsia="仿宋" w:cs="仿宋"/>
                <w:b/>
                <w:i/>
                <w:color w:val="auto"/>
                <w:kern w:val="2"/>
                <w:sz w:val="24"/>
                <w:szCs w:val="24"/>
                <w:highlight w:val="none"/>
              </w:rPr>
              <w:t>（此处可补充</w:t>
            </w:r>
            <w:r>
              <w:rPr>
                <w:rFonts w:hint="eastAsia" w:ascii="仿宋" w:hAnsi="仿宋" w:eastAsia="仿宋" w:cs="仿宋"/>
                <w:b/>
                <w:i/>
                <w:color w:val="auto"/>
                <w:kern w:val="2"/>
                <w:sz w:val="24"/>
                <w:szCs w:val="24"/>
                <w:highlight w:val="none"/>
                <w:lang w:val="en-US" w:eastAsia="zh-CN"/>
              </w:rPr>
              <w:t>谈判</w:t>
            </w:r>
            <w:r>
              <w:rPr>
                <w:rFonts w:hint="eastAsia" w:ascii="仿宋" w:hAnsi="仿宋" w:eastAsia="仿宋" w:cs="仿宋"/>
                <w:b/>
                <w:i/>
                <w:color w:val="auto"/>
                <w:kern w:val="2"/>
                <w:sz w:val="24"/>
                <w:szCs w:val="24"/>
                <w:highlight w:val="none"/>
              </w:rPr>
              <w:t>小组根据与供应商</w:t>
            </w:r>
            <w:r>
              <w:rPr>
                <w:rFonts w:hint="eastAsia" w:ascii="仿宋" w:hAnsi="仿宋" w:eastAsia="仿宋" w:cs="仿宋"/>
                <w:b/>
                <w:i/>
                <w:color w:val="auto"/>
                <w:kern w:val="2"/>
                <w:sz w:val="24"/>
                <w:szCs w:val="24"/>
                <w:highlight w:val="none"/>
                <w:lang w:val="en-US" w:eastAsia="zh-CN"/>
              </w:rPr>
              <w:t>谈判</w:t>
            </w:r>
            <w:r>
              <w:rPr>
                <w:rFonts w:hint="eastAsia" w:ascii="仿宋" w:hAnsi="仿宋" w:eastAsia="仿宋" w:cs="仿宋"/>
                <w:b/>
                <w:i/>
                <w:color w:val="auto"/>
                <w:kern w:val="2"/>
                <w:sz w:val="24"/>
                <w:szCs w:val="24"/>
                <w:highlight w:val="none"/>
              </w:rPr>
              <w:t>情况变动的</w:t>
            </w:r>
            <w:r>
              <w:rPr>
                <w:rFonts w:hint="eastAsia" w:ascii="仿宋" w:hAnsi="仿宋" w:eastAsia="仿宋" w:cs="仿宋"/>
                <w:b/>
                <w:i/>
                <w:color w:val="auto"/>
                <w:kern w:val="2"/>
                <w:sz w:val="24"/>
                <w:szCs w:val="24"/>
                <w:highlight w:val="none"/>
                <w:lang w:val="en-US" w:eastAsia="zh-CN"/>
              </w:rPr>
              <w:t>单一来源</w:t>
            </w:r>
            <w:r>
              <w:rPr>
                <w:rFonts w:hint="eastAsia" w:ascii="仿宋" w:hAnsi="仿宋" w:eastAsia="仿宋" w:cs="仿宋"/>
                <w:b/>
                <w:i/>
                <w:color w:val="auto"/>
                <w:kern w:val="2"/>
                <w:sz w:val="24"/>
                <w:szCs w:val="24"/>
                <w:highlight w:val="none"/>
              </w:rPr>
              <w:t>文件的内容，包括采购需求中的技术、服务要求以及合同草案条款。）</w:t>
            </w:r>
          </w:p>
        </w:tc>
      </w:tr>
      <w:tr w14:paraId="2795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09" w:type="pct"/>
            <w:vAlign w:val="center"/>
          </w:tcPr>
          <w:p w14:paraId="06E20743">
            <w:pPr>
              <w:ind w:left="0" w:leftChars="0" w:firstLine="482" w:firstLineChars="200"/>
              <w:jc w:val="both"/>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lang w:val="en-US" w:eastAsia="zh-CN"/>
              </w:rPr>
              <w:t>谈判</w:t>
            </w:r>
            <w:r>
              <w:rPr>
                <w:rFonts w:hint="eastAsia" w:ascii="仿宋" w:hAnsi="仿宋" w:eastAsia="仿宋" w:cs="仿宋"/>
                <w:b/>
                <w:color w:val="auto"/>
                <w:kern w:val="2"/>
                <w:sz w:val="24"/>
                <w:szCs w:val="24"/>
                <w:highlight w:val="none"/>
              </w:rPr>
              <w:t>小组签字</w:t>
            </w:r>
          </w:p>
        </w:tc>
        <w:tc>
          <w:tcPr>
            <w:tcW w:w="3490" w:type="pct"/>
          </w:tcPr>
          <w:p w14:paraId="2543BE48">
            <w:pPr>
              <w:rPr>
                <w:rFonts w:hint="eastAsia" w:ascii="仿宋" w:hAnsi="仿宋" w:eastAsia="仿宋" w:cs="仿宋"/>
                <w:b/>
                <w:color w:val="auto"/>
                <w:kern w:val="2"/>
                <w:sz w:val="24"/>
                <w:szCs w:val="24"/>
                <w:highlight w:val="none"/>
              </w:rPr>
            </w:pPr>
          </w:p>
        </w:tc>
      </w:tr>
    </w:tbl>
    <w:p w14:paraId="6C363615">
      <w:pPr>
        <w:spacing w:line="440" w:lineRule="exact"/>
        <w:ind w:firstLine="3600" w:firstLineChars="1500"/>
        <w:rPr>
          <w:rFonts w:hint="eastAsia" w:ascii="仿宋" w:hAnsi="仿宋" w:eastAsia="仿宋" w:cs="仿宋"/>
          <w:color w:val="auto"/>
          <w:kern w:val="2"/>
          <w:sz w:val="24"/>
          <w:szCs w:val="24"/>
          <w:highlight w:val="none"/>
          <w:u w:val="single"/>
        </w:rPr>
      </w:pPr>
      <w:r>
        <w:rPr>
          <w:rFonts w:hint="eastAsia" w:ascii="仿宋" w:hAnsi="仿宋" w:eastAsia="仿宋" w:cs="仿宋"/>
          <w:color w:val="auto"/>
          <w:kern w:val="2"/>
          <w:sz w:val="24"/>
          <w:szCs w:val="24"/>
          <w:highlight w:val="none"/>
        </w:rPr>
        <w:t>供应商公章或授权代表签字：</w:t>
      </w:r>
      <w:r>
        <w:rPr>
          <w:rFonts w:hint="eastAsia" w:ascii="仿宋" w:hAnsi="仿宋" w:eastAsia="仿宋" w:cs="仿宋"/>
          <w:color w:val="auto"/>
          <w:kern w:val="2"/>
          <w:sz w:val="24"/>
          <w:szCs w:val="24"/>
          <w:highlight w:val="none"/>
          <w:u w:val="single"/>
        </w:rPr>
        <w:t xml:space="preserve">             </w:t>
      </w:r>
    </w:p>
    <w:p w14:paraId="4384570E">
      <w:pPr>
        <w:spacing w:line="440" w:lineRule="exact"/>
        <w:ind w:firstLine="4800" w:firstLineChars="2000"/>
        <w:rPr>
          <w:rFonts w:hint="eastAsia" w:ascii="仿宋" w:hAnsi="仿宋" w:eastAsia="仿宋" w:cs="仿宋"/>
          <w:b/>
          <w:bCs/>
          <w:color w:val="auto"/>
          <w:kern w:val="2"/>
          <w:sz w:val="24"/>
          <w:szCs w:val="24"/>
          <w:highlight w:val="none"/>
        </w:rPr>
      </w:pPr>
      <w:r>
        <w:rPr>
          <w:rFonts w:hint="eastAsia" w:ascii="仿宋" w:hAnsi="仿宋" w:eastAsia="仿宋" w:cs="仿宋"/>
          <w:color w:val="auto"/>
          <w:kern w:val="2"/>
          <w:sz w:val="24"/>
          <w:szCs w:val="24"/>
          <w:highlight w:val="none"/>
        </w:rPr>
        <w:t>日          期：</w:t>
      </w:r>
      <w:r>
        <w:rPr>
          <w:rFonts w:hint="eastAsia" w:ascii="仿宋" w:hAnsi="仿宋" w:eastAsia="仿宋" w:cs="仿宋"/>
          <w:color w:val="auto"/>
          <w:kern w:val="2"/>
          <w:sz w:val="24"/>
          <w:szCs w:val="24"/>
          <w:highlight w:val="none"/>
          <w:u w:val="single"/>
        </w:rPr>
        <w:t xml:space="preserve">             </w:t>
      </w:r>
    </w:p>
    <w:p w14:paraId="76463DF4">
      <w:pPr>
        <w:spacing w:line="360" w:lineRule="auto"/>
        <w:jc w:val="left"/>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注：</w:t>
      </w:r>
    </w:p>
    <w:p w14:paraId="4C7C49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highlight w:val="none"/>
        </w:rPr>
        <w:t>本页《报价表》由供应商在接到报价通知后依据磋商情况填写。</w:t>
      </w:r>
      <w:r>
        <w:rPr>
          <w:rFonts w:hint="eastAsia" w:ascii="仿宋" w:hAnsi="仿宋" w:eastAsia="仿宋" w:cs="仿宋"/>
          <w:color w:val="auto"/>
          <w:kern w:val="2"/>
          <w:sz w:val="24"/>
          <w:szCs w:val="24"/>
          <w:highlight w:val="none"/>
        </w:rPr>
        <w:t>考虑</w:t>
      </w:r>
      <w:r>
        <w:rPr>
          <w:rFonts w:hint="eastAsia" w:ascii="仿宋" w:hAnsi="仿宋" w:eastAsia="仿宋" w:cs="仿宋"/>
          <w:color w:val="auto"/>
          <w:kern w:val="2"/>
          <w:sz w:val="24"/>
          <w:szCs w:val="24"/>
          <w:highlight w:val="none"/>
          <w:lang w:val="en-US" w:eastAsia="zh-CN"/>
        </w:rPr>
        <w:t>谈判</w:t>
      </w:r>
      <w:r>
        <w:rPr>
          <w:rFonts w:hint="eastAsia" w:ascii="仿宋" w:hAnsi="仿宋" w:eastAsia="仿宋" w:cs="仿宋"/>
          <w:color w:val="auto"/>
          <w:kern w:val="2"/>
          <w:sz w:val="24"/>
          <w:szCs w:val="24"/>
          <w:highlight w:val="none"/>
        </w:rPr>
        <w:t>报价的方便，供应商在填写最后承诺报价，采用单价合同的项目，最终响应报价的综合单价结合一次报价中的各项综合单价按总价同比例下浮，价款结算时按成交下浮比率进行调整。</w:t>
      </w:r>
    </w:p>
    <w:p w14:paraId="2AB0853A">
      <w:pPr>
        <w:adjustRightInd w:val="0"/>
        <w:snapToGrid w:val="0"/>
        <w:spacing w:line="360" w:lineRule="auto"/>
        <w:ind w:firstLine="482" w:firstLineChars="20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2</w:t>
      </w:r>
      <w:r>
        <w:rPr>
          <w:rFonts w:hint="eastAsia" w:ascii="仿宋" w:hAnsi="仿宋" w:eastAsia="仿宋" w:cs="仿宋"/>
          <w:b/>
          <w:bCs/>
          <w:color w:val="auto"/>
          <w:sz w:val="24"/>
          <w:szCs w:val="28"/>
          <w:highlight w:val="none"/>
        </w:rPr>
        <w:t>.表中大写金额与小写金额不一致的，以大写金额为准。</w:t>
      </w:r>
    </w:p>
    <w:p w14:paraId="59E72353">
      <w:pPr>
        <w:adjustRightInd w:val="0"/>
        <w:snapToGrid w:val="0"/>
        <w:spacing w:line="360" w:lineRule="auto"/>
        <w:ind w:firstLine="482" w:firstLineChars="200"/>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t>3.此表仅需二次报价时使用。</w:t>
      </w:r>
    </w:p>
    <w:p w14:paraId="0FDA08EE">
      <w:pPr>
        <w:ind w:left="0"/>
        <w:jc w:val="left"/>
        <w:rPr>
          <w:rFonts w:hint="eastAsia" w:ascii="仿宋" w:hAnsi="仿宋" w:eastAsia="仿宋" w:cs="仿宋"/>
          <w:b/>
          <w:bCs/>
          <w:sz w:val="32"/>
          <w:szCs w:val="32"/>
        </w:rPr>
      </w:pPr>
    </w:p>
    <w:p w14:paraId="4B26F78B">
      <w:pPr>
        <w:ind w:left="0"/>
        <w:jc w:val="left"/>
        <w:rPr>
          <w:rFonts w:hint="eastAsia" w:ascii="仿宋" w:hAnsi="仿宋" w:eastAsia="仿宋" w:cs="仿宋"/>
          <w:b/>
          <w:bCs/>
          <w:sz w:val="32"/>
          <w:szCs w:val="32"/>
        </w:rPr>
      </w:pPr>
    </w:p>
    <w:p w14:paraId="67AB5F2E">
      <w:pPr>
        <w:ind w:left="0"/>
        <w:jc w:val="left"/>
        <w:rPr>
          <w:rFonts w:hint="eastAsia" w:ascii="仿宋" w:hAnsi="仿宋" w:eastAsia="仿宋" w:cs="仿宋"/>
          <w:b/>
          <w:bCs/>
          <w:sz w:val="32"/>
          <w:szCs w:val="32"/>
        </w:rPr>
      </w:pPr>
    </w:p>
    <w:p w14:paraId="589E31DC">
      <w:pPr>
        <w:ind w:left="0"/>
        <w:jc w:val="left"/>
        <w:rPr>
          <w:rFonts w:hint="eastAsia" w:ascii="仿宋" w:hAnsi="仿宋" w:eastAsia="仿宋" w:cs="仿宋"/>
          <w:b/>
          <w:bCs/>
          <w:sz w:val="32"/>
          <w:szCs w:val="32"/>
        </w:rPr>
      </w:pPr>
    </w:p>
    <w:p w14:paraId="7A3C97D3">
      <w:pPr>
        <w:ind w:left="0"/>
        <w:jc w:val="left"/>
        <w:rPr>
          <w:rFonts w:ascii="仿宋" w:hAnsi="仿宋" w:eastAsia="仿宋" w:cs="仿宋"/>
          <w:sz w:val="28"/>
          <w:szCs w:val="28"/>
        </w:rPr>
      </w:pPr>
      <w:r>
        <w:rPr>
          <w:rFonts w:hint="eastAsia" w:ascii="仿宋" w:hAnsi="仿宋" w:eastAsia="仿宋" w:cs="仿宋"/>
          <w:b/>
          <w:bCs/>
          <w:sz w:val="32"/>
          <w:szCs w:val="32"/>
        </w:rPr>
        <w:t>其他材料（如有）：</w:t>
      </w:r>
    </w:p>
    <w:p w14:paraId="534FD6CD">
      <w:pPr>
        <w:rPr>
          <w:rFonts w:hint="eastAsia" w:ascii="宋体" w:hAnsi="宋体" w:eastAsia="宋体" w:cs="Arial"/>
          <w:color w:val="auto"/>
          <w:kern w:val="0"/>
          <w:sz w:val="24"/>
          <w:szCs w:val="24"/>
        </w:rPr>
      </w:pPr>
    </w:p>
    <w:p w14:paraId="0723455F">
      <w:pPr>
        <w:widowControl/>
        <w:shd w:val="clear"/>
        <w:ind w:left="0"/>
        <w:jc w:val="left"/>
        <w:rPr>
          <w:rFonts w:hint="eastAsia" w:ascii="宋体" w:hAnsi="宋体" w:eastAsia="宋体" w:cs="Arial"/>
          <w:color w:val="auto"/>
          <w:kern w:val="0"/>
          <w:sz w:val="24"/>
          <w:szCs w:val="24"/>
          <w:highlight w:val="none"/>
          <w:shd w:val="clear" w:color="auto" w:fill="auto"/>
        </w:rPr>
      </w:pPr>
    </w:p>
    <w:p w14:paraId="77D2B855">
      <w:pPr>
        <w:widowControl/>
        <w:shd w:val="clear"/>
        <w:ind w:left="0"/>
        <w:jc w:val="left"/>
        <w:rPr>
          <w:rFonts w:hint="eastAsia" w:ascii="仿宋" w:hAnsi="仿宋" w:eastAsia="仿宋" w:cs="仿宋"/>
          <w:color w:val="auto"/>
          <w:kern w:val="0"/>
          <w:sz w:val="24"/>
          <w:szCs w:val="24"/>
          <w:highlight w:val="none"/>
          <w:shd w:val="clear" w:color="auto" w:fill="auto"/>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仿宋">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3000509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6656435"/>
    </w:sdtPr>
    <w:sdtContent>
      <w:sdt>
        <w:sdtPr>
          <w:id w:val="1728636285"/>
        </w:sdtPr>
        <w:sdtContent>
          <w:p w14:paraId="48A9552A">
            <w:pPr>
              <w:pStyle w:val="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0A639B63">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1037F">
    <w:pPr>
      <w:pStyle w:val="11"/>
      <w:spacing w:before="48" w:line="219" w:lineRule="auto"/>
      <w:ind w:left="557"/>
      <w:rPr>
        <w:sz w:val="18"/>
        <w:szCs w:val="18"/>
      </w:rPr>
    </w:pPr>
    <w:r>
      <mc:AlternateContent>
        <mc:Choice Requires="wps">
          <w:drawing>
            <wp:anchor distT="0" distB="0" distL="114300" distR="114300" simplePos="0" relativeHeight="251659264" behindDoc="0" locked="0" layoutInCell="0" allowOverlap="1">
              <wp:simplePos x="0" y="0"/>
              <wp:positionH relativeFrom="page">
                <wp:posOffset>1143000</wp:posOffset>
              </wp:positionH>
              <wp:positionV relativeFrom="page">
                <wp:posOffset>848995</wp:posOffset>
              </wp:positionV>
              <wp:extent cx="527431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274310" cy="9525"/>
                      </a:xfrm>
                      <a:custGeom>
                        <a:avLst/>
                        <a:gdLst/>
                        <a:ahLst/>
                        <a:cxnLst/>
                        <a:pathLst>
                          <a:path w="8305" h="15">
                            <a:moveTo>
                              <a:pt x="0" y="0"/>
                            </a:moveTo>
                            <a:lnTo>
                              <a:pt x="8305" y="0"/>
                            </a:lnTo>
                            <a:lnTo>
                              <a:pt x="8305"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66.85pt;height:0.75pt;width:415.3pt;mso-position-horizontal-relative:page;mso-position-vertical-relative:page;z-index:251659264;mso-width-relative:page;mso-height-relative:page;" fillcolor="#000000" filled="t" stroked="f" coordsize="8305,15" o:allowincell="f" o:gfxdata="UEsDBAoAAAAAAIdO4kAAAAAAAAAAAAAAAAAEAAAAZHJzL1BLAwQUAAAACACHTuJA1HPvXtoAAAAM&#10;AQAADwAAAGRycy9kb3ducmV2LnhtbE2PQU/DMAyF70j7D5GRuLGkmza20nQHJJCYNCQGAo5p47XV&#10;Gqdqsm78+7knuPnZT8/fyzYX14oB+9B40pBMFQik0tuGKg2fH8/3KxAhGrKm9YQafjHAJp/cZCa1&#10;/kzvOOxjJTiEQmo01DF2qZShrNGZMPUdEt8OvncmsuwraXtz5nDXyplSS+lMQ/yhNh0+1Vge9yen&#10;YRu364X9+V7v1HCQb3J4eS3cl9Z3t4l6BBHxEv/MMOIzOuTMVPgT2SBa1ivFXSIP8/kDiNGhErUE&#10;UYyrxQxknsn/JfIrUEsDBBQAAAAIAIdO4kA5d6hrEQIAAHsEAAAOAAAAZHJzL2Uyb0RvYy54bWyt&#10;VMGO0zAQvSPxD5bvNGl3C0vUdA9UywXBSrt8gOs4jSXbY9lu0965c+eI+Am0Yr+GRXwGYydpS7n0&#10;QA/x2PPyZt7zpLPrrVZkI5yXYEo6HuWUCMOhkmZV0o/3Ny+uKPGBmYopMKKkO+Hp9fz5s1lrCzGB&#10;BlQlHEES44vWlrQJwRZZ5nkjNPMjsMJgsganWcCtW2WVYy2ya5VN8vxl1oKrrAMuvMfTRZekPaM7&#10;hxDqWnKxAL7WwoSO1QnFAkryjbSezlO3dS14+FDXXgSiSopKQ3piEYyX8ZnNZ6xYOWYbyfsW2Dkt&#10;nGjSTBosuqdasMDI2sl/qLTkDjzUYcRBZ52Q5AiqGOcn3tw1zIqkBa32dm+6/3+0/P3m1hFZ4SRQ&#10;YpjGC//58PDr0+enb19+P35/+vGVjKNJrfUFYu/sret3HsOoeFs7HVfUQrbJ2N3eWLENhOPhdPLq&#10;8mKMnnPMvZ5OppEyO7zL1z68FZB42OadD921VEPEmiHiWzOEloV4HGvHkLQlvbrIp5Q0KGaabkPD&#10;RtxDQoST5rD6IavMMapjGVQgcEgPq01ke9j4spcz5Ie1w6Fs5DoLlObxqCBX4EVnVZSYPNvLRtyx&#10;bx6UrG6kUlGud6vlG+XIhsW5T7++x79gykSwgfhaVyaeZPGyu+uN0RKqHc7I2jq5avADSvOQMDiT&#10;qaX++4lDf7xPTIf/jPk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1HPvXtoAAAAMAQAADwAAAAAA&#10;AAABACAAAAAiAAAAZHJzL2Rvd25yZXYueG1sUEsBAhQAFAAAAAgAh07iQDl3qGsRAgAAewQAAA4A&#10;AAAAAAAAAQAgAAAAKQEAAGRycy9lMm9Eb2MueG1sUEsFBgAAAAAGAAYAWQEAAKwFAAAAAA==&#10;" path="m0,0l8305,0,8305,14,0,14,0,0xe">
              <v:fill on="t" focussize="0,0"/>
              <v:stroke on="f"/>
              <v:imagedata o:title=""/>
              <o:lock v:ext="edit" aspectratio="f"/>
            </v:shape>
          </w:pict>
        </mc:Fallback>
      </mc:AlternateContent>
    </w:r>
    <w:r>
      <w:rPr>
        <w:spacing w:val="-1"/>
        <w:sz w:val="18"/>
        <w:szCs w:val="18"/>
      </w:rPr>
      <w:t>安徽省政府采购项目单一来源采购文件示范文本（货物类）</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676F7"/>
    <w:multiLevelType w:val="multilevel"/>
    <w:tmpl w:val="BA4676F7"/>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1">
    <w:nsid w:val="48EB0DA4"/>
    <w:multiLevelType w:val="multilevel"/>
    <w:tmpl w:val="48EB0DA4"/>
    <w:lvl w:ilvl="0" w:tentative="0">
      <w:start w:val="1"/>
      <w:numFmt w:val="chineseCounting"/>
      <w:suff w:val="nothing"/>
      <w:lvlText w:val="%1、"/>
      <w:lvlJc w:val="left"/>
      <w:pPr>
        <w:ind w:left="-584" w:firstLine="584"/>
      </w:pPr>
      <w:rPr>
        <w:rFonts w:hint="eastAsia" w:ascii="仿宋" w:hAnsi="仿宋" w:eastAsia="仿宋" w:cs="仿宋"/>
        <w:b/>
        <w:bCs/>
        <w:sz w:val="24"/>
        <w:szCs w:val="24"/>
      </w:rPr>
    </w:lvl>
    <w:lvl w:ilvl="1" w:tentative="0">
      <w:start w:val="1"/>
      <w:numFmt w:val="decimal"/>
      <w:suff w:val="nothing"/>
      <w:lvlText w:val="%2."/>
      <w:lvlJc w:val="left"/>
      <w:pPr>
        <w:tabs>
          <w:tab w:val="left" w:pos="0"/>
        </w:tabs>
        <w:ind w:left="0" w:firstLine="584"/>
      </w:pPr>
      <w:rPr>
        <w:rFonts w:hint="eastAsia"/>
        <w:b w:val="0"/>
        <w:bCs w:val="0"/>
        <w:sz w:val="24"/>
        <w:szCs w:val="24"/>
      </w:rPr>
    </w:lvl>
    <w:lvl w:ilvl="2" w:tentative="0">
      <w:start w:val="1"/>
      <w:numFmt w:val="decimal"/>
      <w:suff w:val="nothing"/>
      <w:lvlText w:val="（%3）."/>
      <w:lvlJc w:val="right"/>
      <w:pPr>
        <w:ind w:left="0" w:firstLine="1134"/>
      </w:pPr>
      <w:rPr>
        <w:rFonts w:hint="eastAsia"/>
      </w:rPr>
    </w:lvl>
    <w:lvl w:ilvl="3" w:tentative="0">
      <w:start w:val="1"/>
      <w:numFmt w:val="decimal"/>
      <w:lvlText w:val="%4."/>
      <w:lvlJc w:val="left"/>
      <w:pPr>
        <w:ind w:left="0" w:firstLine="584"/>
      </w:pPr>
      <w:rPr>
        <w:rFonts w:hint="eastAsia"/>
      </w:rPr>
    </w:lvl>
    <w:lvl w:ilvl="4" w:tentative="0">
      <w:start w:val="1"/>
      <w:numFmt w:val="lowerLetter"/>
      <w:lvlText w:val="%5)"/>
      <w:lvlJc w:val="left"/>
      <w:pPr>
        <w:ind w:left="0" w:firstLine="584"/>
      </w:pPr>
      <w:rPr>
        <w:rFonts w:hint="eastAsia"/>
      </w:rPr>
    </w:lvl>
    <w:lvl w:ilvl="5" w:tentative="0">
      <w:start w:val="1"/>
      <w:numFmt w:val="lowerRoman"/>
      <w:lvlText w:val="%6."/>
      <w:lvlJc w:val="right"/>
      <w:pPr>
        <w:ind w:left="0" w:firstLine="584"/>
      </w:pPr>
      <w:rPr>
        <w:rFonts w:hint="eastAsia"/>
      </w:rPr>
    </w:lvl>
    <w:lvl w:ilvl="6" w:tentative="0">
      <w:start w:val="1"/>
      <w:numFmt w:val="decimal"/>
      <w:lvlText w:val="%7."/>
      <w:lvlJc w:val="left"/>
      <w:pPr>
        <w:ind w:left="0" w:firstLine="584"/>
      </w:pPr>
      <w:rPr>
        <w:rFonts w:hint="eastAsia"/>
      </w:rPr>
    </w:lvl>
    <w:lvl w:ilvl="7" w:tentative="0">
      <w:start w:val="1"/>
      <w:numFmt w:val="lowerLetter"/>
      <w:lvlText w:val="%8)"/>
      <w:lvlJc w:val="left"/>
      <w:pPr>
        <w:ind w:left="0" w:firstLine="584"/>
      </w:pPr>
      <w:rPr>
        <w:rFonts w:hint="eastAsia"/>
      </w:rPr>
    </w:lvl>
    <w:lvl w:ilvl="8" w:tentative="0">
      <w:start w:val="1"/>
      <w:numFmt w:val="lowerRoman"/>
      <w:lvlText w:val="%9."/>
      <w:lvlJc w:val="right"/>
      <w:pPr>
        <w:ind w:left="0" w:firstLine="584"/>
      </w:pPr>
      <w:rPr>
        <w:rFonts w:hint="eastAsia"/>
      </w:rPr>
    </w:lvl>
  </w:abstractNum>
  <w:abstractNum w:abstractNumId="2">
    <w:nsid w:val="4D5B3ED3"/>
    <w:multiLevelType w:val="multilevel"/>
    <w:tmpl w:val="4D5B3ED3"/>
    <w:lvl w:ilvl="0" w:tentative="0">
      <w:start w:val="1"/>
      <w:numFmt w:val="decimal"/>
      <w:suff w:val="nothing"/>
      <w:lvlText w:val="%1、"/>
      <w:lvlJc w:val="left"/>
      <w:pPr>
        <w:tabs>
          <w:tab w:val="left" w:pos="420"/>
        </w:tabs>
        <w:ind w:left="454" w:leftChars="0" w:hanging="454" w:firstLineChars="0"/>
      </w:pPr>
      <w:rPr>
        <w:rFonts w:hint="default" w:ascii="仿宋" w:hAnsi="仿宋" w:eastAsia="仿宋" w:cs="仿宋"/>
        <w:sz w:val="24"/>
        <w:szCs w:val="24"/>
      </w:rPr>
    </w:lvl>
    <w:lvl w:ilvl="1" w:tentative="0">
      <w:start w:val="1"/>
      <w:numFmt w:val="decimal"/>
      <w:suff w:val="nothing"/>
      <w:lvlText w:val="(%2)"/>
      <w:lvlJc w:val="left"/>
      <w:pPr>
        <w:tabs>
          <w:tab w:val="left" w:pos="420"/>
        </w:tabs>
        <w:ind w:left="454" w:leftChars="0" w:hanging="34" w:firstLineChars="0"/>
      </w:pPr>
      <w:rPr>
        <w:rFonts w:hint="default"/>
      </w:rPr>
    </w:lvl>
    <w:lvl w:ilvl="2" w:tentative="0">
      <w:start w:val="1"/>
      <w:numFmt w:val="decimalEnclosedCircleChinese"/>
      <w:suff w:val="nothing"/>
      <w:lvlText w:val="%3"/>
      <w:lvlJc w:val="left"/>
      <w:pPr>
        <w:tabs>
          <w:tab w:val="left" w:pos="420"/>
        </w:tabs>
        <w:ind w:left="839" w:leftChars="0" w:firstLine="1" w:firstLineChars="0"/>
      </w:pPr>
      <w:rPr>
        <w:rFonts w:hint="eastAsia"/>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3">
    <w:nsid w:val="59491F0E"/>
    <w:multiLevelType w:val="singleLevel"/>
    <w:tmpl w:val="59491F0E"/>
    <w:lvl w:ilvl="0" w:tentative="0">
      <w:start w:val="5"/>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YjgyZmY3NGI5MGRkNTAzZGYyN2I5OTViMjIzNTAifQ=="/>
  </w:docVars>
  <w:rsids>
    <w:rsidRoot w:val="4ACF2CC7"/>
    <w:rsid w:val="00016762"/>
    <w:rsid w:val="00021DA1"/>
    <w:rsid w:val="00027025"/>
    <w:rsid w:val="00033125"/>
    <w:rsid w:val="000372AA"/>
    <w:rsid w:val="0004784F"/>
    <w:rsid w:val="000B305E"/>
    <w:rsid w:val="000B3DF9"/>
    <w:rsid w:val="000B6DC8"/>
    <w:rsid w:val="000C074A"/>
    <w:rsid w:val="000C7AD2"/>
    <w:rsid w:val="000E6068"/>
    <w:rsid w:val="000F2F4C"/>
    <w:rsid w:val="000F5357"/>
    <w:rsid w:val="00102EC1"/>
    <w:rsid w:val="0011417E"/>
    <w:rsid w:val="001236C9"/>
    <w:rsid w:val="00124C4A"/>
    <w:rsid w:val="00136043"/>
    <w:rsid w:val="001414F1"/>
    <w:rsid w:val="0014581A"/>
    <w:rsid w:val="001643C5"/>
    <w:rsid w:val="00165E38"/>
    <w:rsid w:val="00170FDF"/>
    <w:rsid w:val="00175CFB"/>
    <w:rsid w:val="00186C50"/>
    <w:rsid w:val="00190AD6"/>
    <w:rsid w:val="001A4D5E"/>
    <w:rsid w:val="001B0ADA"/>
    <w:rsid w:val="001C0E2D"/>
    <w:rsid w:val="001C6D66"/>
    <w:rsid w:val="001D0246"/>
    <w:rsid w:val="001D0A3D"/>
    <w:rsid w:val="00205491"/>
    <w:rsid w:val="00216908"/>
    <w:rsid w:val="00216F4C"/>
    <w:rsid w:val="00216F62"/>
    <w:rsid w:val="00221E50"/>
    <w:rsid w:val="00225AE5"/>
    <w:rsid w:val="00235A0A"/>
    <w:rsid w:val="0024650E"/>
    <w:rsid w:val="00247FD8"/>
    <w:rsid w:val="0025442A"/>
    <w:rsid w:val="00254F21"/>
    <w:rsid w:val="002762B7"/>
    <w:rsid w:val="00281551"/>
    <w:rsid w:val="00281CBB"/>
    <w:rsid w:val="00297225"/>
    <w:rsid w:val="002A2CC2"/>
    <w:rsid w:val="002B2819"/>
    <w:rsid w:val="002B40B3"/>
    <w:rsid w:val="002B6793"/>
    <w:rsid w:val="002C61EF"/>
    <w:rsid w:val="002D405E"/>
    <w:rsid w:val="002D517E"/>
    <w:rsid w:val="002E6D91"/>
    <w:rsid w:val="002F1492"/>
    <w:rsid w:val="00313367"/>
    <w:rsid w:val="00321EF7"/>
    <w:rsid w:val="00322561"/>
    <w:rsid w:val="00325A41"/>
    <w:rsid w:val="00326A13"/>
    <w:rsid w:val="003460CF"/>
    <w:rsid w:val="00350A52"/>
    <w:rsid w:val="0035465B"/>
    <w:rsid w:val="00355172"/>
    <w:rsid w:val="00380DDF"/>
    <w:rsid w:val="003A0D81"/>
    <w:rsid w:val="003B1019"/>
    <w:rsid w:val="003B2EDC"/>
    <w:rsid w:val="003B4E7D"/>
    <w:rsid w:val="003B4F82"/>
    <w:rsid w:val="003C1C89"/>
    <w:rsid w:val="003E37D2"/>
    <w:rsid w:val="003F18C5"/>
    <w:rsid w:val="003F2B0C"/>
    <w:rsid w:val="003F35E1"/>
    <w:rsid w:val="003F4C3F"/>
    <w:rsid w:val="003F7421"/>
    <w:rsid w:val="004100ED"/>
    <w:rsid w:val="004110B2"/>
    <w:rsid w:val="0041631A"/>
    <w:rsid w:val="004215A1"/>
    <w:rsid w:val="004217E8"/>
    <w:rsid w:val="004260A1"/>
    <w:rsid w:val="004328C7"/>
    <w:rsid w:val="004440FE"/>
    <w:rsid w:val="00456B53"/>
    <w:rsid w:val="00480194"/>
    <w:rsid w:val="00483B7E"/>
    <w:rsid w:val="0049013F"/>
    <w:rsid w:val="00497730"/>
    <w:rsid w:val="004A6B5C"/>
    <w:rsid w:val="004C12AC"/>
    <w:rsid w:val="004C35B6"/>
    <w:rsid w:val="004C7D86"/>
    <w:rsid w:val="004D4681"/>
    <w:rsid w:val="004D5696"/>
    <w:rsid w:val="00502773"/>
    <w:rsid w:val="00502F41"/>
    <w:rsid w:val="00513573"/>
    <w:rsid w:val="00514471"/>
    <w:rsid w:val="00523379"/>
    <w:rsid w:val="00526FF5"/>
    <w:rsid w:val="005314DD"/>
    <w:rsid w:val="00534735"/>
    <w:rsid w:val="00535CF1"/>
    <w:rsid w:val="00536F2E"/>
    <w:rsid w:val="00540DF1"/>
    <w:rsid w:val="00543134"/>
    <w:rsid w:val="00550FE0"/>
    <w:rsid w:val="00556B90"/>
    <w:rsid w:val="00560251"/>
    <w:rsid w:val="00560988"/>
    <w:rsid w:val="00561D85"/>
    <w:rsid w:val="0057075F"/>
    <w:rsid w:val="00570C36"/>
    <w:rsid w:val="0057277B"/>
    <w:rsid w:val="005B2C3E"/>
    <w:rsid w:val="005B3835"/>
    <w:rsid w:val="005C61B6"/>
    <w:rsid w:val="005E4A48"/>
    <w:rsid w:val="00600069"/>
    <w:rsid w:val="0060037F"/>
    <w:rsid w:val="00604810"/>
    <w:rsid w:val="00606450"/>
    <w:rsid w:val="006064C9"/>
    <w:rsid w:val="0060718A"/>
    <w:rsid w:val="00612FE4"/>
    <w:rsid w:val="00614001"/>
    <w:rsid w:val="00635596"/>
    <w:rsid w:val="0064015F"/>
    <w:rsid w:val="00652C2F"/>
    <w:rsid w:val="00661330"/>
    <w:rsid w:val="00665671"/>
    <w:rsid w:val="006726B3"/>
    <w:rsid w:val="00673C0E"/>
    <w:rsid w:val="00675EAA"/>
    <w:rsid w:val="0068031C"/>
    <w:rsid w:val="00691159"/>
    <w:rsid w:val="0069327F"/>
    <w:rsid w:val="006A55C7"/>
    <w:rsid w:val="006B429F"/>
    <w:rsid w:val="006C5633"/>
    <w:rsid w:val="006D7104"/>
    <w:rsid w:val="006D7C93"/>
    <w:rsid w:val="006D7F7C"/>
    <w:rsid w:val="00715E3E"/>
    <w:rsid w:val="007243CE"/>
    <w:rsid w:val="00755D58"/>
    <w:rsid w:val="00756E38"/>
    <w:rsid w:val="00785C52"/>
    <w:rsid w:val="00786AA7"/>
    <w:rsid w:val="007911C0"/>
    <w:rsid w:val="007B7F0F"/>
    <w:rsid w:val="007C1760"/>
    <w:rsid w:val="007C280A"/>
    <w:rsid w:val="007C3BA6"/>
    <w:rsid w:val="007C523A"/>
    <w:rsid w:val="007C7255"/>
    <w:rsid w:val="007C7BA3"/>
    <w:rsid w:val="007D5548"/>
    <w:rsid w:val="007F67CA"/>
    <w:rsid w:val="00801774"/>
    <w:rsid w:val="00804762"/>
    <w:rsid w:val="008072BA"/>
    <w:rsid w:val="00841404"/>
    <w:rsid w:val="00856C48"/>
    <w:rsid w:val="00857E7E"/>
    <w:rsid w:val="00874238"/>
    <w:rsid w:val="008804A8"/>
    <w:rsid w:val="00892523"/>
    <w:rsid w:val="008A0001"/>
    <w:rsid w:val="008A4FB0"/>
    <w:rsid w:val="008A7851"/>
    <w:rsid w:val="008B59A7"/>
    <w:rsid w:val="008B72B2"/>
    <w:rsid w:val="008D6B20"/>
    <w:rsid w:val="008D71FA"/>
    <w:rsid w:val="008E4725"/>
    <w:rsid w:val="008F5D9D"/>
    <w:rsid w:val="00906375"/>
    <w:rsid w:val="00915F4E"/>
    <w:rsid w:val="00922A8C"/>
    <w:rsid w:val="009467D7"/>
    <w:rsid w:val="00952352"/>
    <w:rsid w:val="009728C9"/>
    <w:rsid w:val="00973DEE"/>
    <w:rsid w:val="0097460A"/>
    <w:rsid w:val="00977AA2"/>
    <w:rsid w:val="00982901"/>
    <w:rsid w:val="009845B0"/>
    <w:rsid w:val="009906B7"/>
    <w:rsid w:val="00994D0E"/>
    <w:rsid w:val="009C00E2"/>
    <w:rsid w:val="009C55B7"/>
    <w:rsid w:val="009D0FCA"/>
    <w:rsid w:val="009D6FC1"/>
    <w:rsid w:val="009E3732"/>
    <w:rsid w:val="009E4D6B"/>
    <w:rsid w:val="009E570D"/>
    <w:rsid w:val="009E72AD"/>
    <w:rsid w:val="009F116E"/>
    <w:rsid w:val="009F40F8"/>
    <w:rsid w:val="009F55B6"/>
    <w:rsid w:val="00A03AFC"/>
    <w:rsid w:val="00A14757"/>
    <w:rsid w:val="00A203FD"/>
    <w:rsid w:val="00A25B9F"/>
    <w:rsid w:val="00A270E0"/>
    <w:rsid w:val="00A33501"/>
    <w:rsid w:val="00A34A76"/>
    <w:rsid w:val="00A3745C"/>
    <w:rsid w:val="00A540A2"/>
    <w:rsid w:val="00A65BAD"/>
    <w:rsid w:val="00A6739C"/>
    <w:rsid w:val="00A80873"/>
    <w:rsid w:val="00AA4F39"/>
    <w:rsid w:val="00AB2270"/>
    <w:rsid w:val="00AB51FF"/>
    <w:rsid w:val="00AC4884"/>
    <w:rsid w:val="00AC6F63"/>
    <w:rsid w:val="00AD18C8"/>
    <w:rsid w:val="00AE6008"/>
    <w:rsid w:val="00B02019"/>
    <w:rsid w:val="00B03ABB"/>
    <w:rsid w:val="00B139B7"/>
    <w:rsid w:val="00B209B6"/>
    <w:rsid w:val="00B20BB5"/>
    <w:rsid w:val="00B23AF0"/>
    <w:rsid w:val="00B42DA9"/>
    <w:rsid w:val="00B52B58"/>
    <w:rsid w:val="00B56A1C"/>
    <w:rsid w:val="00B74F2C"/>
    <w:rsid w:val="00B779EA"/>
    <w:rsid w:val="00B8308E"/>
    <w:rsid w:val="00B92181"/>
    <w:rsid w:val="00B94BBB"/>
    <w:rsid w:val="00BC00B2"/>
    <w:rsid w:val="00BC6071"/>
    <w:rsid w:val="00BE3449"/>
    <w:rsid w:val="00BE4EAA"/>
    <w:rsid w:val="00BE6E12"/>
    <w:rsid w:val="00BF49EB"/>
    <w:rsid w:val="00BF5A01"/>
    <w:rsid w:val="00C12A4E"/>
    <w:rsid w:val="00C30BD8"/>
    <w:rsid w:val="00C3611C"/>
    <w:rsid w:val="00C37CBF"/>
    <w:rsid w:val="00C44543"/>
    <w:rsid w:val="00C458B6"/>
    <w:rsid w:val="00C47840"/>
    <w:rsid w:val="00C503B6"/>
    <w:rsid w:val="00C603FA"/>
    <w:rsid w:val="00C666BB"/>
    <w:rsid w:val="00C7219E"/>
    <w:rsid w:val="00C81CB6"/>
    <w:rsid w:val="00C872BA"/>
    <w:rsid w:val="00C932CE"/>
    <w:rsid w:val="00C96946"/>
    <w:rsid w:val="00CA6130"/>
    <w:rsid w:val="00CB58D2"/>
    <w:rsid w:val="00CB7C4F"/>
    <w:rsid w:val="00CD6107"/>
    <w:rsid w:val="00CF5E8B"/>
    <w:rsid w:val="00CF7168"/>
    <w:rsid w:val="00D060D4"/>
    <w:rsid w:val="00D1022D"/>
    <w:rsid w:val="00D102D2"/>
    <w:rsid w:val="00D1680B"/>
    <w:rsid w:val="00D21497"/>
    <w:rsid w:val="00D2271E"/>
    <w:rsid w:val="00D32221"/>
    <w:rsid w:val="00D35E9F"/>
    <w:rsid w:val="00D42134"/>
    <w:rsid w:val="00D50864"/>
    <w:rsid w:val="00D50A57"/>
    <w:rsid w:val="00D5500F"/>
    <w:rsid w:val="00D5508B"/>
    <w:rsid w:val="00D557A3"/>
    <w:rsid w:val="00D57FD5"/>
    <w:rsid w:val="00D84FDF"/>
    <w:rsid w:val="00D92C20"/>
    <w:rsid w:val="00D9629A"/>
    <w:rsid w:val="00DA1687"/>
    <w:rsid w:val="00DA1BAA"/>
    <w:rsid w:val="00DA396A"/>
    <w:rsid w:val="00DA496E"/>
    <w:rsid w:val="00DA59E2"/>
    <w:rsid w:val="00DA66AE"/>
    <w:rsid w:val="00DA746C"/>
    <w:rsid w:val="00DC1316"/>
    <w:rsid w:val="00DD31A1"/>
    <w:rsid w:val="00DF5DCF"/>
    <w:rsid w:val="00E02CC3"/>
    <w:rsid w:val="00E1226E"/>
    <w:rsid w:val="00E16BB0"/>
    <w:rsid w:val="00E24D5C"/>
    <w:rsid w:val="00E26EA2"/>
    <w:rsid w:val="00E441D2"/>
    <w:rsid w:val="00E501A1"/>
    <w:rsid w:val="00E52B24"/>
    <w:rsid w:val="00E60C3F"/>
    <w:rsid w:val="00E67835"/>
    <w:rsid w:val="00E7003F"/>
    <w:rsid w:val="00E70D77"/>
    <w:rsid w:val="00E741BD"/>
    <w:rsid w:val="00E83921"/>
    <w:rsid w:val="00E966A1"/>
    <w:rsid w:val="00EA3516"/>
    <w:rsid w:val="00EA5620"/>
    <w:rsid w:val="00EC03A6"/>
    <w:rsid w:val="00EC137F"/>
    <w:rsid w:val="00EF1153"/>
    <w:rsid w:val="00EF7E76"/>
    <w:rsid w:val="00F07C1F"/>
    <w:rsid w:val="00F14DC9"/>
    <w:rsid w:val="00F16A6B"/>
    <w:rsid w:val="00F25C7A"/>
    <w:rsid w:val="00F268B7"/>
    <w:rsid w:val="00F270DE"/>
    <w:rsid w:val="00F32370"/>
    <w:rsid w:val="00F42085"/>
    <w:rsid w:val="00F42264"/>
    <w:rsid w:val="00F45528"/>
    <w:rsid w:val="00F57158"/>
    <w:rsid w:val="00F630D7"/>
    <w:rsid w:val="00F80C2F"/>
    <w:rsid w:val="00F916B8"/>
    <w:rsid w:val="00FA6435"/>
    <w:rsid w:val="00FB7904"/>
    <w:rsid w:val="00FD65E7"/>
    <w:rsid w:val="00FD7E78"/>
    <w:rsid w:val="00FE5FA6"/>
    <w:rsid w:val="011E0236"/>
    <w:rsid w:val="01481E8A"/>
    <w:rsid w:val="01975A20"/>
    <w:rsid w:val="01F862C6"/>
    <w:rsid w:val="02681684"/>
    <w:rsid w:val="03236F11"/>
    <w:rsid w:val="034026E5"/>
    <w:rsid w:val="036F1ED1"/>
    <w:rsid w:val="038720C2"/>
    <w:rsid w:val="03BC7892"/>
    <w:rsid w:val="040D064E"/>
    <w:rsid w:val="048671F6"/>
    <w:rsid w:val="04B62533"/>
    <w:rsid w:val="04DF1E74"/>
    <w:rsid w:val="05243941"/>
    <w:rsid w:val="053242B0"/>
    <w:rsid w:val="05EF3F4F"/>
    <w:rsid w:val="06182918"/>
    <w:rsid w:val="06184EA7"/>
    <w:rsid w:val="061B2F96"/>
    <w:rsid w:val="061C410F"/>
    <w:rsid w:val="063301F5"/>
    <w:rsid w:val="065B15E4"/>
    <w:rsid w:val="067A5F0E"/>
    <w:rsid w:val="06872B7E"/>
    <w:rsid w:val="06E94E42"/>
    <w:rsid w:val="06F15AA5"/>
    <w:rsid w:val="07035B85"/>
    <w:rsid w:val="07153E89"/>
    <w:rsid w:val="0757624F"/>
    <w:rsid w:val="07B40FAC"/>
    <w:rsid w:val="08176168"/>
    <w:rsid w:val="08394D9B"/>
    <w:rsid w:val="08420CAE"/>
    <w:rsid w:val="088210AA"/>
    <w:rsid w:val="088A4403"/>
    <w:rsid w:val="08B651F8"/>
    <w:rsid w:val="09B434E5"/>
    <w:rsid w:val="0A6F1B02"/>
    <w:rsid w:val="0AD16319"/>
    <w:rsid w:val="0AD54E99"/>
    <w:rsid w:val="0AFE4248"/>
    <w:rsid w:val="0B446AEB"/>
    <w:rsid w:val="0B4B1C27"/>
    <w:rsid w:val="0B5C1325"/>
    <w:rsid w:val="0BAD5C75"/>
    <w:rsid w:val="0C4072B2"/>
    <w:rsid w:val="0C62191E"/>
    <w:rsid w:val="0CBD6B55"/>
    <w:rsid w:val="0CF4418A"/>
    <w:rsid w:val="0D2833CD"/>
    <w:rsid w:val="0D352002"/>
    <w:rsid w:val="0D3E3C8A"/>
    <w:rsid w:val="0D6E6B91"/>
    <w:rsid w:val="0DC93E11"/>
    <w:rsid w:val="0E0367E9"/>
    <w:rsid w:val="0E062656"/>
    <w:rsid w:val="0E2C21E4"/>
    <w:rsid w:val="0E393552"/>
    <w:rsid w:val="0EC57F06"/>
    <w:rsid w:val="0ECF1A84"/>
    <w:rsid w:val="0ED06913"/>
    <w:rsid w:val="0ED87858"/>
    <w:rsid w:val="0F0942D3"/>
    <w:rsid w:val="0F1B6BFB"/>
    <w:rsid w:val="0F3843B9"/>
    <w:rsid w:val="0F386966"/>
    <w:rsid w:val="0F403A6D"/>
    <w:rsid w:val="0F405B1D"/>
    <w:rsid w:val="0F8C6CB2"/>
    <w:rsid w:val="0FDD21EC"/>
    <w:rsid w:val="1042562E"/>
    <w:rsid w:val="10CD68DE"/>
    <w:rsid w:val="10FD4A36"/>
    <w:rsid w:val="11333889"/>
    <w:rsid w:val="118F3A89"/>
    <w:rsid w:val="11D24E50"/>
    <w:rsid w:val="120C7C36"/>
    <w:rsid w:val="12193527"/>
    <w:rsid w:val="126F53B1"/>
    <w:rsid w:val="12C571DB"/>
    <w:rsid w:val="13394A5B"/>
    <w:rsid w:val="135751C6"/>
    <w:rsid w:val="13AB45E6"/>
    <w:rsid w:val="13BA325B"/>
    <w:rsid w:val="13E7095B"/>
    <w:rsid w:val="13F27EB8"/>
    <w:rsid w:val="14242942"/>
    <w:rsid w:val="143A154C"/>
    <w:rsid w:val="145B4DEA"/>
    <w:rsid w:val="145B6704"/>
    <w:rsid w:val="14D272E3"/>
    <w:rsid w:val="14E95FFC"/>
    <w:rsid w:val="151F4AD1"/>
    <w:rsid w:val="153218A6"/>
    <w:rsid w:val="15C471A6"/>
    <w:rsid w:val="15DF2E6B"/>
    <w:rsid w:val="16421E79"/>
    <w:rsid w:val="167A5BE3"/>
    <w:rsid w:val="16846E3B"/>
    <w:rsid w:val="16D20B70"/>
    <w:rsid w:val="16DD3C8D"/>
    <w:rsid w:val="16DF591A"/>
    <w:rsid w:val="17183D9D"/>
    <w:rsid w:val="177B1AE6"/>
    <w:rsid w:val="17CB4A43"/>
    <w:rsid w:val="17E42915"/>
    <w:rsid w:val="17F6229B"/>
    <w:rsid w:val="18387277"/>
    <w:rsid w:val="18C66128"/>
    <w:rsid w:val="18D46E90"/>
    <w:rsid w:val="19275D9A"/>
    <w:rsid w:val="194F68C1"/>
    <w:rsid w:val="19524AC9"/>
    <w:rsid w:val="196B14AE"/>
    <w:rsid w:val="199E7D0E"/>
    <w:rsid w:val="1A252036"/>
    <w:rsid w:val="1B010554"/>
    <w:rsid w:val="1B04556B"/>
    <w:rsid w:val="1B4A3CA9"/>
    <w:rsid w:val="1BA50EE0"/>
    <w:rsid w:val="1BE20386"/>
    <w:rsid w:val="1C450915"/>
    <w:rsid w:val="1C751C0A"/>
    <w:rsid w:val="1C755A82"/>
    <w:rsid w:val="1CFF6065"/>
    <w:rsid w:val="1DD41F50"/>
    <w:rsid w:val="1E246804"/>
    <w:rsid w:val="1E320A25"/>
    <w:rsid w:val="1E42335E"/>
    <w:rsid w:val="1E674B72"/>
    <w:rsid w:val="1EDA3596"/>
    <w:rsid w:val="1EF84529"/>
    <w:rsid w:val="1F2B3EFC"/>
    <w:rsid w:val="1F4E4143"/>
    <w:rsid w:val="1F71510B"/>
    <w:rsid w:val="1FC102B2"/>
    <w:rsid w:val="1FC2355E"/>
    <w:rsid w:val="20146634"/>
    <w:rsid w:val="2018566E"/>
    <w:rsid w:val="203C5AA9"/>
    <w:rsid w:val="204D292D"/>
    <w:rsid w:val="20AC4ABE"/>
    <w:rsid w:val="20BB73F7"/>
    <w:rsid w:val="211C60E8"/>
    <w:rsid w:val="213F1DD6"/>
    <w:rsid w:val="21410299"/>
    <w:rsid w:val="2197751D"/>
    <w:rsid w:val="21A9437E"/>
    <w:rsid w:val="221F7512"/>
    <w:rsid w:val="22334540"/>
    <w:rsid w:val="223D3000"/>
    <w:rsid w:val="22A87507"/>
    <w:rsid w:val="23090D82"/>
    <w:rsid w:val="2355768F"/>
    <w:rsid w:val="23582CDC"/>
    <w:rsid w:val="23696C97"/>
    <w:rsid w:val="236E372A"/>
    <w:rsid w:val="240D3AC6"/>
    <w:rsid w:val="24194B61"/>
    <w:rsid w:val="241E0D30"/>
    <w:rsid w:val="242674A2"/>
    <w:rsid w:val="242E1C8E"/>
    <w:rsid w:val="24513C5C"/>
    <w:rsid w:val="24C11F9C"/>
    <w:rsid w:val="24DC16EA"/>
    <w:rsid w:val="24E546B4"/>
    <w:rsid w:val="2527312A"/>
    <w:rsid w:val="25407ECB"/>
    <w:rsid w:val="25431C85"/>
    <w:rsid w:val="256E67E6"/>
    <w:rsid w:val="25914708"/>
    <w:rsid w:val="25E92311"/>
    <w:rsid w:val="25F767DC"/>
    <w:rsid w:val="263A3D46"/>
    <w:rsid w:val="26C54244"/>
    <w:rsid w:val="270F7B55"/>
    <w:rsid w:val="27257379"/>
    <w:rsid w:val="275E012E"/>
    <w:rsid w:val="27894419"/>
    <w:rsid w:val="278E13C2"/>
    <w:rsid w:val="27AB3D22"/>
    <w:rsid w:val="2802590C"/>
    <w:rsid w:val="29211DC2"/>
    <w:rsid w:val="293470A9"/>
    <w:rsid w:val="29455AB0"/>
    <w:rsid w:val="29785F1E"/>
    <w:rsid w:val="29787C34"/>
    <w:rsid w:val="2988265A"/>
    <w:rsid w:val="2A257690"/>
    <w:rsid w:val="2A793393"/>
    <w:rsid w:val="2A9860B3"/>
    <w:rsid w:val="2A9B7114"/>
    <w:rsid w:val="2AAB5DE7"/>
    <w:rsid w:val="2AAF56F4"/>
    <w:rsid w:val="2AB249DB"/>
    <w:rsid w:val="2AC1560A"/>
    <w:rsid w:val="2AC20385"/>
    <w:rsid w:val="2B621EB2"/>
    <w:rsid w:val="2BB37C20"/>
    <w:rsid w:val="2BC76C50"/>
    <w:rsid w:val="2BE912BD"/>
    <w:rsid w:val="2CB74F17"/>
    <w:rsid w:val="2CFE2B46"/>
    <w:rsid w:val="2DBB787C"/>
    <w:rsid w:val="2DDE64D3"/>
    <w:rsid w:val="2E041752"/>
    <w:rsid w:val="2E344345"/>
    <w:rsid w:val="2E516A9A"/>
    <w:rsid w:val="2E6A4F4B"/>
    <w:rsid w:val="2E7F1461"/>
    <w:rsid w:val="2EC045A0"/>
    <w:rsid w:val="2EE144CD"/>
    <w:rsid w:val="2EEB1EFD"/>
    <w:rsid w:val="2F012479"/>
    <w:rsid w:val="2F191EB9"/>
    <w:rsid w:val="2F597880"/>
    <w:rsid w:val="30475DB2"/>
    <w:rsid w:val="3047715C"/>
    <w:rsid w:val="30B73737"/>
    <w:rsid w:val="313F3340"/>
    <w:rsid w:val="31455A34"/>
    <w:rsid w:val="31745184"/>
    <w:rsid w:val="31C123DE"/>
    <w:rsid w:val="31C7249B"/>
    <w:rsid w:val="31F42769"/>
    <w:rsid w:val="3216623C"/>
    <w:rsid w:val="3220664F"/>
    <w:rsid w:val="32893B0E"/>
    <w:rsid w:val="32DD144F"/>
    <w:rsid w:val="330B38C7"/>
    <w:rsid w:val="3342113B"/>
    <w:rsid w:val="33707DAA"/>
    <w:rsid w:val="3416753E"/>
    <w:rsid w:val="34177EBE"/>
    <w:rsid w:val="34D128EE"/>
    <w:rsid w:val="35396689"/>
    <w:rsid w:val="35876621"/>
    <w:rsid w:val="35F32F04"/>
    <w:rsid w:val="35F82C84"/>
    <w:rsid w:val="35F95624"/>
    <w:rsid w:val="36000DF7"/>
    <w:rsid w:val="360D5FB1"/>
    <w:rsid w:val="36793A62"/>
    <w:rsid w:val="368B1040"/>
    <w:rsid w:val="36D6243D"/>
    <w:rsid w:val="3709636F"/>
    <w:rsid w:val="37123B48"/>
    <w:rsid w:val="37421881"/>
    <w:rsid w:val="37597386"/>
    <w:rsid w:val="37B179ED"/>
    <w:rsid w:val="380D2F48"/>
    <w:rsid w:val="381579AD"/>
    <w:rsid w:val="383102E2"/>
    <w:rsid w:val="384440D0"/>
    <w:rsid w:val="38613547"/>
    <w:rsid w:val="3877183E"/>
    <w:rsid w:val="38B8774B"/>
    <w:rsid w:val="38C76B14"/>
    <w:rsid w:val="38CA3FF6"/>
    <w:rsid w:val="39111E53"/>
    <w:rsid w:val="39316051"/>
    <w:rsid w:val="39875C71"/>
    <w:rsid w:val="39AE76A2"/>
    <w:rsid w:val="39B76556"/>
    <w:rsid w:val="39E03989"/>
    <w:rsid w:val="39EC3562"/>
    <w:rsid w:val="3A0B6D56"/>
    <w:rsid w:val="3A176FF5"/>
    <w:rsid w:val="3A955C05"/>
    <w:rsid w:val="3AA54601"/>
    <w:rsid w:val="3ABB3E24"/>
    <w:rsid w:val="3B345984"/>
    <w:rsid w:val="3B451B11"/>
    <w:rsid w:val="3B9528C7"/>
    <w:rsid w:val="3BAB22D0"/>
    <w:rsid w:val="3BF03FA1"/>
    <w:rsid w:val="3C7078E6"/>
    <w:rsid w:val="3C7C5835"/>
    <w:rsid w:val="3C807ACE"/>
    <w:rsid w:val="3C8D3BE5"/>
    <w:rsid w:val="3C9B5B15"/>
    <w:rsid w:val="3D1A077A"/>
    <w:rsid w:val="3D1B4D1A"/>
    <w:rsid w:val="3D363C36"/>
    <w:rsid w:val="3DB72FC9"/>
    <w:rsid w:val="3DC72AE0"/>
    <w:rsid w:val="3E383001"/>
    <w:rsid w:val="3E5C3C06"/>
    <w:rsid w:val="3E8065FB"/>
    <w:rsid w:val="3E810EE1"/>
    <w:rsid w:val="3E9B4698"/>
    <w:rsid w:val="3F1E75A0"/>
    <w:rsid w:val="3F433241"/>
    <w:rsid w:val="3F57113C"/>
    <w:rsid w:val="3FA532F5"/>
    <w:rsid w:val="3FF335F9"/>
    <w:rsid w:val="402F41BF"/>
    <w:rsid w:val="405D66F8"/>
    <w:rsid w:val="406C3602"/>
    <w:rsid w:val="409F7D44"/>
    <w:rsid w:val="40CB6D8B"/>
    <w:rsid w:val="4114603C"/>
    <w:rsid w:val="41433130"/>
    <w:rsid w:val="4185518C"/>
    <w:rsid w:val="418C651A"/>
    <w:rsid w:val="42054CDF"/>
    <w:rsid w:val="420F0CC4"/>
    <w:rsid w:val="425F778B"/>
    <w:rsid w:val="4290203A"/>
    <w:rsid w:val="42E34DC3"/>
    <w:rsid w:val="42E8763B"/>
    <w:rsid w:val="43041DD0"/>
    <w:rsid w:val="430A3B9B"/>
    <w:rsid w:val="431E7646"/>
    <w:rsid w:val="432E715D"/>
    <w:rsid w:val="43370708"/>
    <w:rsid w:val="434A6902"/>
    <w:rsid w:val="43544E16"/>
    <w:rsid w:val="436A4639"/>
    <w:rsid w:val="436B7429"/>
    <w:rsid w:val="439711A6"/>
    <w:rsid w:val="43E01D4D"/>
    <w:rsid w:val="43E76A78"/>
    <w:rsid w:val="442E1B0B"/>
    <w:rsid w:val="44523338"/>
    <w:rsid w:val="44654E01"/>
    <w:rsid w:val="44870C0E"/>
    <w:rsid w:val="449576FB"/>
    <w:rsid w:val="44D77AAC"/>
    <w:rsid w:val="44E56D05"/>
    <w:rsid w:val="4558701D"/>
    <w:rsid w:val="45712D55"/>
    <w:rsid w:val="459B4F7E"/>
    <w:rsid w:val="46162856"/>
    <w:rsid w:val="466C209C"/>
    <w:rsid w:val="46C73B51"/>
    <w:rsid w:val="46D62431"/>
    <w:rsid w:val="46FC2251"/>
    <w:rsid w:val="47150D60"/>
    <w:rsid w:val="472B0583"/>
    <w:rsid w:val="47680E90"/>
    <w:rsid w:val="47EA334F"/>
    <w:rsid w:val="481132D5"/>
    <w:rsid w:val="48116ACE"/>
    <w:rsid w:val="483232E8"/>
    <w:rsid w:val="48324AFA"/>
    <w:rsid w:val="48873598"/>
    <w:rsid w:val="48914416"/>
    <w:rsid w:val="48EB3B7C"/>
    <w:rsid w:val="490D6193"/>
    <w:rsid w:val="49137521"/>
    <w:rsid w:val="49D10E80"/>
    <w:rsid w:val="49F97D94"/>
    <w:rsid w:val="49FE1F7F"/>
    <w:rsid w:val="4A0C007F"/>
    <w:rsid w:val="4AC306EB"/>
    <w:rsid w:val="4ACF2CC7"/>
    <w:rsid w:val="4AD30D16"/>
    <w:rsid w:val="4B865D88"/>
    <w:rsid w:val="4C261B7E"/>
    <w:rsid w:val="4C523EBC"/>
    <w:rsid w:val="4C786019"/>
    <w:rsid w:val="4CB24C66"/>
    <w:rsid w:val="4CEC60BF"/>
    <w:rsid w:val="4D0207B3"/>
    <w:rsid w:val="4D2D18C3"/>
    <w:rsid w:val="4D6E4D26"/>
    <w:rsid w:val="4DA27035"/>
    <w:rsid w:val="4DED20EF"/>
    <w:rsid w:val="4E165AE9"/>
    <w:rsid w:val="4EB45680"/>
    <w:rsid w:val="4EEC23A6"/>
    <w:rsid w:val="4EFD1532"/>
    <w:rsid w:val="4F196F13"/>
    <w:rsid w:val="4F477F24"/>
    <w:rsid w:val="4F713D48"/>
    <w:rsid w:val="4F782B41"/>
    <w:rsid w:val="4FAB48F5"/>
    <w:rsid w:val="4FB968DC"/>
    <w:rsid w:val="4FD01CC8"/>
    <w:rsid w:val="4FED4ED5"/>
    <w:rsid w:val="4FF125F5"/>
    <w:rsid w:val="501A364E"/>
    <w:rsid w:val="502F2E92"/>
    <w:rsid w:val="50934B32"/>
    <w:rsid w:val="50B250DE"/>
    <w:rsid w:val="50C41F70"/>
    <w:rsid w:val="513444D8"/>
    <w:rsid w:val="515151CC"/>
    <w:rsid w:val="519B00B4"/>
    <w:rsid w:val="51A0638B"/>
    <w:rsid w:val="51CE6B54"/>
    <w:rsid w:val="51D81308"/>
    <w:rsid w:val="52171F6E"/>
    <w:rsid w:val="529967D5"/>
    <w:rsid w:val="52F201A7"/>
    <w:rsid w:val="53191A70"/>
    <w:rsid w:val="53237FEF"/>
    <w:rsid w:val="533267F6"/>
    <w:rsid w:val="536D5CDE"/>
    <w:rsid w:val="53A47F95"/>
    <w:rsid w:val="53E915AA"/>
    <w:rsid w:val="541F6D7A"/>
    <w:rsid w:val="54375424"/>
    <w:rsid w:val="546550AB"/>
    <w:rsid w:val="546E7D01"/>
    <w:rsid w:val="54A40077"/>
    <w:rsid w:val="54C47921"/>
    <w:rsid w:val="54C718E0"/>
    <w:rsid w:val="55085A60"/>
    <w:rsid w:val="55464EF7"/>
    <w:rsid w:val="55751C59"/>
    <w:rsid w:val="55C51BA3"/>
    <w:rsid w:val="55DB1F32"/>
    <w:rsid w:val="55E25717"/>
    <w:rsid w:val="55F66200"/>
    <w:rsid w:val="5663671F"/>
    <w:rsid w:val="569E48CE"/>
    <w:rsid w:val="57364B06"/>
    <w:rsid w:val="573E36C5"/>
    <w:rsid w:val="575136EE"/>
    <w:rsid w:val="57566F57"/>
    <w:rsid w:val="57675ABB"/>
    <w:rsid w:val="578B35FA"/>
    <w:rsid w:val="57D32355"/>
    <w:rsid w:val="57D33083"/>
    <w:rsid w:val="57E741D3"/>
    <w:rsid w:val="57EA769F"/>
    <w:rsid w:val="587F34F3"/>
    <w:rsid w:val="58C83E84"/>
    <w:rsid w:val="592117E6"/>
    <w:rsid w:val="5932549A"/>
    <w:rsid w:val="59357C33"/>
    <w:rsid w:val="593C6737"/>
    <w:rsid w:val="595079D6"/>
    <w:rsid w:val="595F361E"/>
    <w:rsid w:val="596C2A61"/>
    <w:rsid w:val="59C54055"/>
    <w:rsid w:val="59CD18ED"/>
    <w:rsid w:val="59D979CB"/>
    <w:rsid w:val="5A2E5F69"/>
    <w:rsid w:val="5A3B748A"/>
    <w:rsid w:val="5B08411C"/>
    <w:rsid w:val="5B101B12"/>
    <w:rsid w:val="5B1909C7"/>
    <w:rsid w:val="5B2B29F9"/>
    <w:rsid w:val="5B5F5E1B"/>
    <w:rsid w:val="5B8F6EDB"/>
    <w:rsid w:val="5BCC3C8B"/>
    <w:rsid w:val="5BFD2097"/>
    <w:rsid w:val="5C052CF9"/>
    <w:rsid w:val="5C0D3F36"/>
    <w:rsid w:val="5C25339C"/>
    <w:rsid w:val="5C3E6FD5"/>
    <w:rsid w:val="5C472BC4"/>
    <w:rsid w:val="5C4A09A4"/>
    <w:rsid w:val="5CC156B1"/>
    <w:rsid w:val="5CDB424F"/>
    <w:rsid w:val="5D431D2B"/>
    <w:rsid w:val="5D631D68"/>
    <w:rsid w:val="5DE23066"/>
    <w:rsid w:val="5DF9063C"/>
    <w:rsid w:val="5E0A45F7"/>
    <w:rsid w:val="5E510478"/>
    <w:rsid w:val="5E5B4FC8"/>
    <w:rsid w:val="5E5D0BCB"/>
    <w:rsid w:val="5E7F4FE5"/>
    <w:rsid w:val="5E8A5738"/>
    <w:rsid w:val="5EB35D09"/>
    <w:rsid w:val="5F0C25F1"/>
    <w:rsid w:val="5F341B74"/>
    <w:rsid w:val="5F5F4E16"/>
    <w:rsid w:val="5F661A99"/>
    <w:rsid w:val="5F7206A6"/>
    <w:rsid w:val="5F8B5C0B"/>
    <w:rsid w:val="5FA12D39"/>
    <w:rsid w:val="5FFA30AD"/>
    <w:rsid w:val="6036306E"/>
    <w:rsid w:val="60AA5E68"/>
    <w:rsid w:val="6109503A"/>
    <w:rsid w:val="61395B18"/>
    <w:rsid w:val="617526CF"/>
    <w:rsid w:val="61B2747F"/>
    <w:rsid w:val="61F555BE"/>
    <w:rsid w:val="622721FA"/>
    <w:rsid w:val="62AA3731"/>
    <w:rsid w:val="62DE42A4"/>
    <w:rsid w:val="63D74F7B"/>
    <w:rsid w:val="641A186E"/>
    <w:rsid w:val="641F6922"/>
    <w:rsid w:val="643500FB"/>
    <w:rsid w:val="64454D98"/>
    <w:rsid w:val="644F5459"/>
    <w:rsid w:val="64D23FBA"/>
    <w:rsid w:val="652A1A23"/>
    <w:rsid w:val="656B62C3"/>
    <w:rsid w:val="65717652"/>
    <w:rsid w:val="65742375"/>
    <w:rsid w:val="65970CD2"/>
    <w:rsid w:val="65B67155"/>
    <w:rsid w:val="65E7249B"/>
    <w:rsid w:val="65F52031"/>
    <w:rsid w:val="6695111E"/>
    <w:rsid w:val="674C54C7"/>
    <w:rsid w:val="674D02EB"/>
    <w:rsid w:val="674F5770"/>
    <w:rsid w:val="67993132"/>
    <w:rsid w:val="67A535E2"/>
    <w:rsid w:val="682051A0"/>
    <w:rsid w:val="68425D06"/>
    <w:rsid w:val="686F2A56"/>
    <w:rsid w:val="68E96D4E"/>
    <w:rsid w:val="690A194F"/>
    <w:rsid w:val="691755F6"/>
    <w:rsid w:val="692C2823"/>
    <w:rsid w:val="692C7B17"/>
    <w:rsid w:val="69334240"/>
    <w:rsid w:val="693C1B58"/>
    <w:rsid w:val="69785514"/>
    <w:rsid w:val="69C2248D"/>
    <w:rsid w:val="69C364B6"/>
    <w:rsid w:val="6A070584"/>
    <w:rsid w:val="6A222CC8"/>
    <w:rsid w:val="6A246A40"/>
    <w:rsid w:val="6AD80B47"/>
    <w:rsid w:val="6AE10DD5"/>
    <w:rsid w:val="6B2A5B4A"/>
    <w:rsid w:val="6B3E5857"/>
    <w:rsid w:val="6B451364"/>
    <w:rsid w:val="6B59096C"/>
    <w:rsid w:val="6B8F0831"/>
    <w:rsid w:val="6BB4368B"/>
    <w:rsid w:val="6BD34BC2"/>
    <w:rsid w:val="6C1A459F"/>
    <w:rsid w:val="6C21592D"/>
    <w:rsid w:val="6C845EBC"/>
    <w:rsid w:val="6C8851EE"/>
    <w:rsid w:val="6CAA2ECD"/>
    <w:rsid w:val="6CB57E24"/>
    <w:rsid w:val="6CE32C46"/>
    <w:rsid w:val="6D2A1241"/>
    <w:rsid w:val="6D2F4CC8"/>
    <w:rsid w:val="6D433682"/>
    <w:rsid w:val="6D62474C"/>
    <w:rsid w:val="6DF350A8"/>
    <w:rsid w:val="6E934195"/>
    <w:rsid w:val="6ED020FD"/>
    <w:rsid w:val="6EDE634C"/>
    <w:rsid w:val="6F022C2C"/>
    <w:rsid w:val="6F107284"/>
    <w:rsid w:val="6F374458"/>
    <w:rsid w:val="6F487922"/>
    <w:rsid w:val="6F712728"/>
    <w:rsid w:val="6F8D6E36"/>
    <w:rsid w:val="6FB0296A"/>
    <w:rsid w:val="70422316"/>
    <w:rsid w:val="70B111F7"/>
    <w:rsid w:val="70EF10D2"/>
    <w:rsid w:val="71A072F4"/>
    <w:rsid w:val="71B44B4E"/>
    <w:rsid w:val="71C254BD"/>
    <w:rsid w:val="71C8684B"/>
    <w:rsid w:val="71FA5AA8"/>
    <w:rsid w:val="71FD4747"/>
    <w:rsid w:val="7292411C"/>
    <w:rsid w:val="72B92969"/>
    <w:rsid w:val="73092C77"/>
    <w:rsid w:val="73902F65"/>
    <w:rsid w:val="73BC6D60"/>
    <w:rsid w:val="73E62FB9"/>
    <w:rsid w:val="740B66B1"/>
    <w:rsid w:val="74493C73"/>
    <w:rsid w:val="747D56CB"/>
    <w:rsid w:val="74A40EAA"/>
    <w:rsid w:val="74D6127F"/>
    <w:rsid w:val="751E0D04"/>
    <w:rsid w:val="75C17839"/>
    <w:rsid w:val="75EE381A"/>
    <w:rsid w:val="75FE44A8"/>
    <w:rsid w:val="764A782F"/>
    <w:rsid w:val="76592168"/>
    <w:rsid w:val="766B09DE"/>
    <w:rsid w:val="7731604D"/>
    <w:rsid w:val="77495D38"/>
    <w:rsid w:val="77514668"/>
    <w:rsid w:val="77877839"/>
    <w:rsid w:val="77AD430A"/>
    <w:rsid w:val="77CB6E7F"/>
    <w:rsid w:val="77DF5804"/>
    <w:rsid w:val="783C50DD"/>
    <w:rsid w:val="786D3CA8"/>
    <w:rsid w:val="78871704"/>
    <w:rsid w:val="78CF4963"/>
    <w:rsid w:val="78F637DD"/>
    <w:rsid w:val="795E0D19"/>
    <w:rsid w:val="79975A3D"/>
    <w:rsid w:val="79982FA7"/>
    <w:rsid w:val="79FD2E0A"/>
    <w:rsid w:val="7A24483B"/>
    <w:rsid w:val="7A37631C"/>
    <w:rsid w:val="7A48677B"/>
    <w:rsid w:val="7A664E53"/>
    <w:rsid w:val="7AB32792"/>
    <w:rsid w:val="7B0408F4"/>
    <w:rsid w:val="7B0C2205"/>
    <w:rsid w:val="7B9F3C35"/>
    <w:rsid w:val="7BBA1483"/>
    <w:rsid w:val="7BC260B9"/>
    <w:rsid w:val="7C1032C9"/>
    <w:rsid w:val="7C125C0C"/>
    <w:rsid w:val="7C232E7D"/>
    <w:rsid w:val="7C232FFC"/>
    <w:rsid w:val="7C447425"/>
    <w:rsid w:val="7CAA0FF0"/>
    <w:rsid w:val="7D0742AC"/>
    <w:rsid w:val="7D1B1F25"/>
    <w:rsid w:val="7D755AD9"/>
    <w:rsid w:val="7D965A4F"/>
    <w:rsid w:val="7DA168CE"/>
    <w:rsid w:val="7DB008BF"/>
    <w:rsid w:val="7E665422"/>
    <w:rsid w:val="7E722019"/>
    <w:rsid w:val="7E7A2C7B"/>
    <w:rsid w:val="7EA9255D"/>
    <w:rsid w:val="7F6D2200"/>
    <w:rsid w:val="7F790300"/>
    <w:rsid w:val="7F9F508F"/>
    <w:rsid w:val="7FB24E0A"/>
    <w:rsid w:val="7FCD67B2"/>
    <w:rsid w:val="7FCE28C2"/>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958"/>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numPr>
        <w:ilvl w:val="0"/>
        <w:numId w:val="1"/>
      </w:numPr>
      <w:ind w:left="0"/>
      <w:jc w:val="left"/>
      <w:outlineLvl w:val="0"/>
    </w:pPr>
    <w:rPr>
      <w:rFonts w:ascii="宋体" w:hAnsi="宋体" w:eastAsia="宋体" w:cs="宋体"/>
      <w:b/>
      <w:kern w:val="44"/>
      <w:sz w:val="24"/>
      <w:szCs w:val="24"/>
    </w:rPr>
  </w:style>
  <w:style w:type="paragraph" w:styleId="3">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0"/>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0"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0"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0"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0"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0"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0"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0" w:firstLine="402"/>
      <w:outlineLvl w:val="8"/>
    </w:pPr>
    <w:rPr>
      <w:rFonts w:ascii="Arial" w:hAnsi="Arial" w:eastAsia="黑体"/>
      <w:sz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qFormat/>
    <w:uiPriority w:val="0"/>
    <w:pPr>
      <w:spacing w:line="520" w:lineRule="exact"/>
    </w:pPr>
    <w:rPr>
      <w:rFonts w:eastAsia="微软简仿宋"/>
      <w:sz w:val="28"/>
    </w:rPr>
  </w:style>
  <w:style w:type="paragraph" w:styleId="12">
    <w:name w:val="Body Text Indent"/>
    <w:basedOn w:val="1"/>
    <w:next w:val="13"/>
    <w:unhideWhenUsed/>
    <w:qFormat/>
    <w:uiPriority w:val="99"/>
    <w:pPr>
      <w:ind w:firstLine="540" w:firstLineChars="224"/>
    </w:pPr>
    <w:rPr>
      <w:bCs/>
      <w:kern w:val="44"/>
      <w:sz w:val="18"/>
      <w:szCs w:val="18"/>
    </w:rPr>
  </w:style>
  <w:style w:type="paragraph" w:styleId="13">
    <w:name w:val="envelope return"/>
    <w:basedOn w:val="1"/>
    <w:qFormat/>
    <w:uiPriority w:val="0"/>
    <w:pPr>
      <w:snapToGrid w:val="0"/>
    </w:pPr>
    <w:rPr>
      <w:rFonts w:ascii="Arial" w:hAnsi="Arial"/>
    </w:rPr>
  </w:style>
  <w:style w:type="paragraph" w:styleId="14">
    <w:name w:val="Plain Text"/>
    <w:basedOn w:val="1"/>
    <w:link w:val="28"/>
    <w:qFormat/>
    <w:uiPriority w:val="99"/>
    <w:pPr>
      <w:ind w:left="0"/>
    </w:pPr>
    <w:rPr>
      <w:rFonts w:ascii="宋体" w:hAnsi="Courier New" w:eastAsia="宋体" w:cs="Times New Roman"/>
      <w:kern w:val="0"/>
      <w:sz w:val="20"/>
      <w:szCs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qFormat/>
    <w:uiPriority w:val="0"/>
    <w:pPr>
      <w:spacing w:beforeAutospacing="1" w:afterAutospacing="1"/>
      <w:ind w:left="0"/>
      <w:jc w:val="left"/>
    </w:pPr>
    <w:rPr>
      <w:rFonts w:cs="Times New Roman"/>
      <w:kern w:val="0"/>
      <w:sz w:val="24"/>
      <w:szCs w:val="24"/>
    </w:rPr>
  </w:style>
  <w:style w:type="paragraph" w:styleId="18">
    <w:name w:val="Body Text First Indent"/>
    <w:basedOn w:val="11"/>
    <w:qFormat/>
    <w:uiPriority w:val="0"/>
    <w:pPr>
      <w:tabs>
        <w:tab w:val="left" w:pos="567"/>
      </w:tabs>
      <w:ind w:firstLine="420" w:firstLineChars="100"/>
    </w:pPr>
  </w:style>
  <w:style w:type="paragraph" w:styleId="19">
    <w:name w:val="Body Text First Indent 2"/>
    <w:basedOn w:val="12"/>
    <w:qFormat/>
    <w:uiPriority w:val="0"/>
    <w:pPr>
      <w:spacing w:after="120"/>
      <w:ind w:left="420" w:leftChars="200" w:firstLine="420" w:firstLineChars="200"/>
    </w:pPr>
    <w:rPr>
      <w:rFonts w:ascii="Times New Roman"/>
      <w:sz w:val="21"/>
      <w:szCs w:val="24"/>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qFormat/>
    <w:uiPriority w:val="0"/>
    <w:rPr>
      <w:color w:val="0563C1" w:themeColor="hyperlink"/>
      <w:u w:val="single"/>
      <w14:textFill>
        <w14:solidFill>
          <w14:schemeClr w14:val="hlink"/>
        </w14:solidFill>
      </w14:textFill>
    </w:rPr>
  </w:style>
  <w:style w:type="paragraph" w:styleId="25">
    <w:name w:val="List Paragraph"/>
    <w:basedOn w:val="1"/>
    <w:qFormat/>
    <w:uiPriority w:val="34"/>
    <w:pPr>
      <w:ind w:firstLine="420" w:firstLineChars="200"/>
    </w:pPr>
  </w:style>
  <w:style w:type="character" w:customStyle="1" w:styleId="26">
    <w:name w:val="页眉 字符"/>
    <w:basedOn w:val="22"/>
    <w:link w:val="16"/>
    <w:qFormat/>
    <w:uiPriority w:val="0"/>
    <w:rPr>
      <w:kern w:val="2"/>
      <w:sz w:val="18"/>
      <w:szCs w:val="18"/>
    </w:rPr>
  </w:style>
  <w:style w:type="character" w:customStyle="1" w:styleId="27">
    <w:name w:val="标题 1 字符"/>
    <w:basedOn w:val="22"/>
    <w:link w:val="2"/>
    <w:qFormat/>
    <w:uiPriority w:val="0"/>
    <w:rPr>
      <w:rFonts w:ascii="宋体" w:hAnsi="宋体" w:eastAsia="宋体" w:cs="宋体"/>
      <w:b/>
      <w:kern w:val="44"/>
      <w:sz w:val="24"/>
      <w:szCs w:val="24"/>
    </w:rPr>
  </w:style>
  <w:style w:type="character" w:customStyle="1" w:styleId="28">
    <w:name w:val="纯文本 字符"/>
    <w:basedOn w:val="22"/>
    <w:link w:val="14"/>
    <w:qFormat/>
    <w:uiPriority w:val="99"/>
    <w:rPr>
      <w:rFonts w:ascii="宋体" w:hAnsi="Courier New" w:eastAsia="宋体" w:cs="Times New Roman"/>
    </w:rPr>
  </w:style>
  <w:style w:type="character" w:customStyle="1" w:styleId="29">
    <w:name w:val="未处理的提及1"/>
    <w:basedOn w:val="22"/>
    <w:semiHidden/>
    <w:unhideWhenUsed/>
    <w:qFormat/>
    <w:uiPriority w:val="99"/>
    <w:rPr>
      <w:color w:val="605E5C"/>
      <w:shd w:val="clear" w:color="auto" w:fill="E1DFDD"/>
    </w:rPr>
  </w:style>
  <w:style w:type="paragraph" w:customStyle="1" w:styleId="30">
    <w:name w:val="节标题"/>
    <w:basedOn w:val="1"/>
    <w:next w:val="1"/>
    <w:qFormat/>
    <w:uiPriority w:val="0"/>
    <w:pPr>
      <w:widowControl/>
      <w:spacing w:line="289" w:lineRule="atLeast"/>
      <w:jc w:val="center"/>
      <w:textAlignment w:val="baseline"/>
    </w:pPr>
    <w:rPr>
      <w:color w:val="000000"/>
      <w:kern w:val="0"/>
      <w:sz w:val="28"/>
      <w:szCs w:val="28"/>
    </w:rPr>
  </w:style>
  <w:style w:type="character" w:customStyle="1" w:styleId="31">
    <w:name w:val="font31"/>
    <w:basedOn w:val="22"/>
    <w:qFormat/>
    <w:uiPriority w:val="0"/>
    <w:rPr>
      <w:rFonts w:hint="eastAsia" w:ascii="宋体" w:hAnsi="宋体" w:eastAsia="宋体" w:cs="宋体"/>
      <w:color w:val="000000"/>
      <w:sz w:val="18"/>
      <w:szCs w:val="18"/>
      <w:u w:val="none"/>
    </w:rPr>
  </w:style>
  <w:style w:type="character" w:customStyle="1" w:styleId="32">
    <w:name w:val="font41"/>
    <w:basedOn w:val="22"/>
    <w:qFormat/>
    <w:uiPriority w:val="0"/>
    <w:rPr>
      <w:rFonts w:hint="eastAsia" w:ascii="宋体" w:hAnsi="宋体" w:eastAsia="宋体" w:cs="宋体"/>
      <w:color w:val="FF0000"/>
      <w:sz w:val="18"/>
      <w:szCs w:val="18"/>
      <w:u w:val="none"/>
    </w:rPr>
  </w:style>
  <w:style w:type="character" w:customStyle="1" w:styleId="33">
    <w:name w:val="font51"/>
    <w:basedOn w:val="22"/>
    <w:qFormat/>
    <w:uiPriority w:val="0"/>
    <w:rPr>
      <w:rFonts w:ascii="Calibri" w:hAnsi="Calibri" w:cs="Calibri"/>
      <w:color w:val="000000"/>
      <w:sz w:val="18"/>
      <w:szCs w:val="18"/>
      <w:u w:val="none"/>
    </w:rPr>
  </w:style>
  <w:style w:type="paragraph" w:customStyle="1" w:styleId="34">
    <w:name w:val="Table Text"/>
    <w:basedOn w:val="1"/>
    <w:semiHidden/>
    <w:qFormat/>
    <w:uiPriority w:val="0"/>
    <w:rPr>
      <w:rFonts w:ascii="宋体" w:hAnsi="宋体" w:eastAsia="宋体" w:cs="宋体"/>
      <w:sz w:val="24"/>
      <w:szCs w:val="24"/>
      <w:lang w:val="en-US" w:eastAsia="en-US" w:bidi="ar-SA"/>
    </w:rPr>
  </w:style>
  <w:style w:type="table" w:customStyle="1" w:styleId="3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3362</Words>
  <Characters>3536</Characters>
  <Lines>11</Lines>
  <Paragraphs>3</Paragraphs>
  <TotalTime>16</TotalTime>
  <ScaleCrop>false</ScaleCrop>
  <LinksUpToDate>false</LinksUpToDate>
  <CharactersWithSpaces>4692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2022-12-13T15:26:00Z</dcterms:created>
  <dc:creator>艺翁也</dc:creator>
  <cp:lastModifiedBy>W.</cp:lastModifiedBy>
  <dcterms:modified xsi:type="dcterms:W3CDTF">2026-03-13T00:25:44Z</dcterms:modified>
  <cp:revision>302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24201F78101C4A179E2EB18297A6CC8E</vt:lpwstr>
  </property>
  <property fmtid="{D5CDD505-2E9C-101B-9397-08002B2CF9AE}" pid="4" name="KSOTemplateDocerSaveRecord">
    <vt:lpwstr>eyJoZGlkIjoiM2Y0NjRiYzg2NDE1Y2ZhMjM2MTg5Zjc0ZWM2YjFhZDYiLCJ1c2VySWQiOiI3MDMzMDM4NzQifQ==</vt:lpwstr>
  </property>
</Properties>
</file>