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>
      <w:pPr>
        <w:widowControl/>
        <w:jc w:val="center"/>
        <w:rPr>
          <w:rFonts w:cs="宋体" w:asciiTheme="minorEastAsia" w:hAnsiTheme="minorEastAsia" w:eastAsiaTheme="minorEastAsia"/>
          <w:kern w:val="0"/>
          <w:szCs w:val="21"/>
        </w:rPr>
      </w:pPr>
    </w:p>
    <w:tbl>
      <w:tblPr>
        <w:tblStyle w:val="2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2.73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1.41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1.41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156.31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157.28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5492.54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5491.62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78.3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79.0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67.4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68.5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98.35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98.22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99.04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99.07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73.24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72.15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31.68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32.94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3.47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3.03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0.15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</w:t>
            </w:r>
            <w:bookmarkStart w:id="0" w:name="_GoBack"/>
            <w:bookmarkEnd w:id="0"/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0.17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0.31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0.41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28.35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26.11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0.51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0.52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20.63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20.52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ind w:firstLine="240" w:firstLineChars="100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 xml:space="preserve">   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1.46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1.55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2.85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2.97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3.96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  <w:t>3.85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72.51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70.73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7.75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7.56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121006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110470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7138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7025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  <w:tc>
          <w:tcPr>
            <w:tcW w:w="1188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>
      <w:pPr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br w:type="page"/>
      </w:r>
    </w:p>
    <w:p>
      <w:pPr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附件2</w:t>
      </w:r>
    </w:p>
    <w:p>
      <w:pPr>
        <w:spacing w:line="240" w:lineRule="exact"/>
        <w:rPr>
          <w:rFonts w:ascii="黑体" w:hAnsi="宋体" w:eastAsia="黑体" w:cs="宋体"/>
          <w:kern w:val="0"/>
          <w:sz w:val="32"/>
          <w:szCs w:val="32"/>
        </w:rPr>
      </w:pPr>
    </w:p>
    <w:p>
      <w:pPr>
        <w:widowControl/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医疗机构住院患者单病种平均费用</w:t>
      </w:r>
    </w:p>
    <w:p>
      <w:pPr>
        <w:spacing w:line="240" w:lineRule="exact"/>
        <w:rPr>
          <w:rFonts w:ascii="Calibri" w:hAnsi="Calibri"/>
          <w:szCs w:val="22"/>
        </w:rPr>
      </w:pPr>
    </w:p>
    <w:tbl>
      <w:tblPr>
        <w:tblStyle w:val="2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2865"/>
        <w:gridCol w:w="855"/>
        <w:gridCol w:w="1941"/>
        <w:gridCol w:w="232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疾病名称        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   （按ICD-10编码分类）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 xml:space="preserve"> 冠状动脉粥样硬化性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心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 xml:space="preserve">脏病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5386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5394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附带妊娠状态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脑梗死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5064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5087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腔隙性脑梗死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3463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3372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慢性阻塞性肺病伴有急性加重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6563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6622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肺部感染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4136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4213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2型糖尿病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2189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支气管肺炎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2241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头位顺产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4915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4932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胆囊结石伴慢性胆囊炎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6014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6055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胃恶性肿瘤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10068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10170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白内障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4497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4514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慢性支气管炎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2758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2718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社区获得性肺炎，非重症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2431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2497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骨折内固定装置障碍 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/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 脑动脉供血不足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2143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 xml:space="preserve">胆囊结石伴有急性胆囊炎  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3493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3505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食管恶性肿瘤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21203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21171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翼状胬肉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1702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1719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6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28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支原体性肺炎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2234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2285</w:t>
            </w:r>
          </w:p>
        </w:tc>
      </w:tr>
    </w:tbl>
    <w:p>
      <w:pPr>
        <w:rPr>
          <w:rFonts w:ascii="Calibri" w:hAnsi="Calibri"/>
          <w:szCs w:val="22"/>
        </w:rPr>
      </w:pPr>
    </w:p>
    <w:tbl>
      <w:tblPr>
        <w:tblStyle w:val="2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2171"/>
        <w:gridCol w:w="1560"/>
        <w:gridCol w:w="1851"/>
        <w:gridCol w:w="24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心房颤动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19952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19979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急性心肌梗死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15243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15288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慢性心功能不全伴急性加重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4102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4065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全髋关节置换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21098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21121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1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全部膝关节置换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18267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18236</w:t>
            </w:r>
          </w:p>
        </w:tc>
      </w:tr>
    </w:tbl>
    <w:p>
      <w:pPr>
        <w:rPr>
          <w:rFonts w:ascii="Calibri" w:hAnsi="Calibri" w:eastAsia="黑体" w:cs="宋体"/>
          <w:kern w:val="0"/>
          <w:sz w:val="32"/>
          <w:szCs w:val="32"/>
        </w:rPr>
      </w:pPr>
    </w:p>
    <w:p>
      <w:pPr>
        <w:rPr>
          <w:rFonts w:ascii="Calibri" w:hAnsi="Calibri" w:eastAsia="黑体" w:cs="宋体"/>
          <w:kern w:val="0"/>
          <w:sz w:val="32"/>
          <w:szCs w:val="32"/>
        </w:rPr>
      </w:pPr>
    </w:p>
    <w:p>
      <w:pPr>
        <w:rPr>
          <w:rFonts w:ascii="Calibri" w:hAnsi="Calibri" w:eastAsia="黑体" w:cs="宋体"/>
          <w:kern w:val="0"/>
          <w:sz w:val="32"/>
          <w:szCs w:val="32"/>
        </w:rPr>
      </w:pPr>
    </w:p>
    <w:p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附件3</w:t>
      </w:r>
    </w:p>
    <w:p>
      <w:pPr>
        <w:widowControl/>
        <w:spacing w:line="440" w:lineRule="exact"/>
        <w:jc w:val="center"/>
        <w:rPr>
          <w:rFonts w:ascii="黑体" w:hAnsi="宋体" w:eastAsia="黑体" w:cs="宋体"/>
          <w:kern w:val="0"/>
          <w:sz w:val="36"/>
          <w:szCs w:val="36"/>
        </w:rPr>
      </w:pPr>
    </w:p>
    <w:p>
      <w:pPr>
        <w:spacing w:line="520" w:lineRule="exact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医疗机构服务承诺内容</w:t>
      </w:r>
    </w:p>
    <w:p>
      <w:pPr>
        <w:jc w:val="center"/>
        <w:rPr>
          <w:rFonts w:ascii="宋体" w:hAnsi="宋体" w:cs="宋体"/>
          <w:kern w:val="0"/>
          <w:szCs w:val="21"/>
        </w:rPr>
      </w:pPr>
    </w:p>
    <w:tbl>
      <w:tblPr>
        <w:tblStyle w:val="2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37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序号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承诺服务内容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严格遵守有关法律、法规和医疗技术规范，依法执业;主动接受卫生部门的监督检查，及时办理执业登记、变更登记、注销登记、校验及有效期延续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严格按照《医疗机构执业许可证》核准登记的的主要负责人、类别、规模、执业地址和诊疗科目开展诊疗活动，不开展超出登记的诊疗科目范围的诊疗活动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按照《传染病防治法》、《医院感染管理办法》和《消毒管理办法》的规定做好传染病的预防、控制和疫情报告，实施医院感染管理工作。按照《医疗废物管理条例》要求，与医疗废物集中处置单位签定医疗废物转运合同，并按照相关规定做好医疗废物的分类收集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拒绝收受患者及其家属的红包和其他馈赠。科室人员对患者馈赠的钱物当时难以谢绝的，必需于24小时内上交医院指定部门，由指定部门准时退还患者。难以退还的，由医院统一处理。无正值理由逾期不报告、不上交的，视同收受红包处理</w:t>
            </w:r>
            <w:r>
              <w:rPr>
                <w:rFonts w:hint="eastAsia" w:ascii="宋体" w:hAnsi="宋体" w:cs="宋体"/>
                <w:kern w:val="0"/>
                <w:sz w:val="24"/>
                <w:szCs w:val="22"/>
                <w:lang w:eastAsia="zh-CN"/>
              </w:rPr>
              <w:t>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拒绝利用职务之便，接受医疗设备、医疗器械、药品、试剂等生产、销售企业或个人以各种上名义的回扣、提成或其他不正值利益。发觉企业或推销人员有上述行为的马上通报有关部门。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  <w:lang w:val="en-US" w:eastAsia="zh-CN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2"/>
              </w:rPr>
              <w:t>拒绝通过介绍病人到其他单位检查、治疗或购买药品、医疗器械等收取回扣和提成。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mMDZmNTdlNDIwZjY2MjUzNjE2YWZhZWIyZDczOWIifQ=="/>
  </w:docVars>
  <w:rsids>
    <w:rsidRoot w:val="00000000"/>
    <w:rsid w:val="02CA3C2C"/>
    <w:rsid w:val="08010357"/>
    <w:rsid w:val="0BD00A13"/>
    <w:rsid w:val="0CAE0BF3"/>
    <w:rsid w:val="2A6E5785"/>
    <w:rsid w:val="2CCB40C1"/>
    <w:rsid w:val="3F112500"/>
    <w:rsid w:val="45B64F36"/>
    <w:rsid w:val="4916291A"/>
    <w:rsid w:val="58613E05"/>
    <w:rsid w:val="5AB3021C"/>
    <w:rsid w:val="5CA40764"/>
    <w:rsid w:val="68DA2C30"/>
    <w:rsid w:val="70484BE0"/>
    <w:rsid w:val="74E978E5"/>
    <w:rsid w:val="79E07F17"/>
    <w:rsid w:val="7BB5084B"/>
    <w:rsid w:val="7FC2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1316</Words>
  <Characters>1711</Characters>
  <Lines>0</Lines>
  <Paragraphs>0</Paragraphs>
  <TotalTime>27</TotalTime>
  <ScaleCrop>false</ScaleCrop>
  <LinksUpToDate>false</LinksUpToDate>
  <CharactersWithSpaces>1799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2023-04-04T09:20:00Z</dcterms:created>
  <dc:creator>Administrator</dc:creator>
  <cp:lastModifiedBy>翟勇</cp:lastModifiedBy>
  <cp:lastPrinted>2023-07-03T02:19:00Z</cp:lastPrinted>
  <dcterms:modified xsi:type="dcterms:W3CDTF">2023-10-16T09:07:24Z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04753E00709B4560BF15A2F33691F8C6_13</vt:lpwstr>
  </property>
</Properties>
</file>