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48"/>
          <w:szCs w:val="48"/>
          <w:lang w:val="en-US"/>
        </w:rPr>
      </w:pPr>
      <w:bookmarkStart w:id="0" w:name="_Hlk76633003"/>
      <w:bookmarkStart w:id="1" w:name="_Hlk76638294"/>
      <w:r>
        <w:rPr>
          <w:rFonts w:hint="eastAsia"/>
          <w:b/>
          <w:sz w:val="48"/>
          <w:szCs w:val="48"/>
          <w:lang w:eastAsia="zh-CN"/>
        </w:rPr>
        <w:t>全椒县人民医院UPS废旧电池回收处置项目</w:t>
      </w:r>
    </w:p>
    <w:p>
      <w:pPr>
        <w:rPr>
          <w:sz w:val="48"/>
          <w:szCs w:val="48"/>
        </w:rPr>
      </w:pPr>
    </w:p>
    <w:p>
      <w:pPr>
        <w:rPr>
          <w:sz w:val="48"/>
          <w:szCs w:val="48"/>
        </w:rPr>
      </w:pPr>
    </w:p>
    <w:p>
      <w:pPr>
        <w:rPr>
          <w:sz w:val="48"/>
          <w:szCs w:val="48"/>
        </w:rPr>
      </w:pPr>
    </w:p>
    <w:p>
      <w:pPr>
        <w:rPr>
          <w:rFonts w:hint="eastAsia"/>
          <w:sz w:val="48"/>
          <w:szCs w:val="48"/>
        </w:rPr>
      </w:pPr>
    </w:p>
    <w:p>
      <w:pPr>
        <w:rPr>
          <w:sz w:val="48"/>
          <w:szCs w:val="48"/>
        </w:rPr>
      </w:pPr>
    </w:p>
    <w:p>
      <w:pPr>
        <w:jc w:val="center"/>
        <w:rPr>
          <w:b/>
          <w:sz w:val="72"/>
          <w:szCs w:val="72"/>
        </w:rPr>
      </w:pPr>
      <w:r>
        <w:rPr>
          <w:rFonts w:hint="eastAsia"/>
          <w:b/>
          <w:sz w:val="72"/>
          <w:szCs w:val="72"/>
          <w:lang w:val="en-US" w:eastAsia="zh-CN"/>
        </w:rPr>
        <w:t xml:space="preserve">交 易 </w:t>
      </w:r>
      <w:r>
        <w:rPr>
          <w:rFonts w:hint="eastAsia"/>
          <w:b/>
          <w:sz w:val="72"/>
          <w:szCs w:val="72"/>
        </w:rPr>
        <w:t>文</w:t>
      </w:r>
      <w:r>
        <w:rPr>
          <w:rFonts w:hint="eastAsia"/>
          <w:b/>
          <w:sz w:val="72"/>
          <w:szCs w:val="72"/>
          <w:lang w:val="en-US" w:eastAsia="zh-CN"/>
        </w:rPr>
        <w:t xml:space="preserve"> </w:t>
      </w:r>
      <w:r>
        <w:rPr>
          <w:rFonts w:hint="eastAsia"/>
          <w:b/>
          <w:sz w:val="72"/>
          <w:szCs w:val="72"/>
        </w:rPr>
        <w:t>件</w:t>
      </w:r>
    </w:p>
    <w:p>
      <w:pPr>
        <w:jc w:val="center"/>
        <w:rPr>
          <w:b/>
          <w:sz w:val="48"/>
          <w:szCs w:val="48"/>
        </w:rPr>
      </w:pPr>
    </w:p>
    <w:p>
      <w:pPr>
        <w:jc w:val="center"/>
        <w:rPr>
          <w:rFonts w:hint="eastAsia"/>
          <w:b/>
          <w:sz w:val="48"/>
          <w:szCs w:val="48"/>
        </w:rPr>
      </w:pPr>
    </w:p>
    <w:p>
      <w:pPr>
        <w:jc w:val="center"/>
        <w:rPr>
          <w:b/>
          <w:sz w:val="48"/>
          <w:szCs w:val="48"/>
        </w:rPr>
      </w:pPr>
    </w:p>
    <w:p>
      <w:pPr>
        <w:jc w:val="center"/>
        <w:rPr>
          <w:b/>
          <w:sz w:val="48"/>
          <w:szCs w:val="48"/>
        </w:rPr>
      </w:pPr>
    </w:p>
    <w:p/>
    <w:p>
      <w:pPr>
        <w:jc w:val="center"/>
        <w:rPr>
          <w:rFonts w:hint="eastAsia"/>
          <w:b/>
          <w:sz w:val="48"/>
          <w:szCs w:val="48"/>
        </w:rPr>
      </w:pPr>
    </w:p>
    <w:p>
      <w:pPr>
        <w:jc w:val="center"/>
        <w:rPr>
          <w:b/>
          <w:sz w:val="48"/>
          <w:szCs w:val="48"/>
        </w:rPr>
      </w:pPr>
    </w:p>
    <w:p>
      <w:pPr>
        <w:spacing w:line="720" w:lineRule="auto"/>
        <w:ind w:right="-334" w:rightChars="-159" w:firstLine="1285" w:firstLineChars="400"/>
        <w:rPr>
          <w:rFonts w:hint="eastAsia" w:ascii="宋体" w:hAnsi="宋体"/>
          <w:b/>
          <w:color w:val="000000"/>
          <w:sz w:val="32"/>
          <w:szCs w:val="32"/>
          <w:u w:val="single"/>
        </w:rPr>
      </w:pPr>
      <w:r>
        <w:rPr>
          <w:rFonts w:hint="eastAsia"/>
          <w:b/>
          <w:color w:val="000000"/>
          <w:sz w:val="32"/>
          <w:szCs w:val="32"/>
        </w:rPr>
        <w:t>招标单位</w:t>
      </w:r>
      <w:r>
        <w:rPr>
          <w:b/>
          <w:color w:val="000000"/>
          <w:sz w:val="32"/>
          <w:szCs w:val="32"/>
        </w:rPr>
        <w:t>:</w:t>
      </w:r>
      <w:r>
        <w:rPr>
          <w:rFonts w:hint="eastAsia" w:ascii="宋体" w:hAnsi="宋体"/>
          <w:b/>
          <w:color w:val="000000"/>
          <w:sz w:val="32"/>
          <w:szCs w:val="32"/>
          <w:u w:val="single"/>
        </w:rPr>
        <w:t xml:space="preserve"> </w:t>
      </w:r>
      <w:r>
        <w:rPr>
          <w:rFonts w:hint="eastAsia" w:ascii="宋体" w:hAnsi="宋体"/>
          <w:b/>
          <w:color w:val="000000"/>
          <w:sz w:val="32"/>
          <w:szCs w:val="32"/>
          <w:u w:val="single"/>
          <w:lang w:eastAsia="zh-CN"/>
        </w:rPr>
        <w:t>全椒县人民医院</w:t>
      </w:r>
      <w:r>
        <w:rPr>
          <w:rFonts w:hint="eastAsia" w:ascii="宋体" w:hAnsi="宋体"/>
          <w:b/>
          <w:color w:val="000000"/>
          <w:sz w:val="32"/>
          <w:szCs w:val="32"/>
          <w:u w:val="single"/>
        </w:rPr>
        <w:t>（盖章）</w:t>
      </w:r>
    </w:p>
    <w:p>
      <w:pPr>
        <w:spacing w:line="720" w:lineRule="auto"/>
        <w:jc w:val="center"/>
        <w:rPr>
          <w:b/>
          <w:sz w:val="32"/>
          <w:szCs w:val="32"/>
        </w:rPr>
      </w:pPr>
      <w:r>
        <w:rPr>
          <w:rFonts w:hint="eastAsia"/>
          <w:b/>
          <w:color w:val="000000"/>
          <w:sz w:val="32"/>
          <w:szCs w:val="32"/>
        </w:rPr>
        <w:t>代理单位</w:t>
      </w:r>
      <w:r>
        <w:rPr>
          <w:b/>
          <w:color w:val="000000"/>
          <w:sz w:val="32"/>
          <w:szCs w:val="32"/>
        </w:rPr>
        <w:t>:</w:t>
      </w:r>
      <w:r>
        <w:rPr>
          <w:rFonts w:hint="eastAsia"/>
          <w:b/>
          <w:color w:val="000000"/>
          <w:sz w:val="32"/>
          <w:szCs w:val="32"/>
          <w:lang w:val="en-US" w:eastAsia="zh-CN"/>
        </w:rPr>
        <w:t xml:space="preserve"> </w:t>
      </w:r>
      <w:r>
        <w:rPr>
          <w:rFonts w:hint="eastAsia" w:ascii="宋体" w:hAnsi="宋体"/>
          <w:b/>
          <w:color w:val="000000"/>
          <w:sz w:val="32"/>
          <w:szCs w:val="32"/>
          <w:u w:val="single"/>
          <w:lang w:eastAsia="zh-CN"/>
        </w:rPr>
        <w:t>安徽凡信工程项目管理有限公司</w:t>
      </w:r>
      <w:r>
        <w:rPr>
          <w:rFonts w:hint="eastAsia" w:ascii="宋体" w:hAnsi="宋体"/>
          <w:b/>
          <w:color w:val="000000"/>
          <w:sz w:val="32"/>
          <w:szCs w:val="32"/>
          <w:u w:val="single"/>
        </w:rPr>
        <w:t>（盖章）</w:t>
      </w:r>
    </w:p>
    <w:p>
      <w:pPr>
        <w:spacing w:line="720" w:lineRule="auto"/>
        <w:jc w:val="center"/>
        <w:rPr>
          <w:rFonts w:hint="eastAsia" w:ascii="宋体" w:hAnsi="宋体" w:eastAsia="宋体" w:cs="宋体"/>
          <w:color w:val="333333"/>
          <w:sz w:val="44"/>
          <w:szCs w:val="44"/>
          <w:shd w:val="clear" w:fill="FFFFFF"/>
        </w:rPr>
      </w:pPr>
      <w:r>
        <w:rPr>
          <w:rFonts w:hint="eastAsia"/>
          <w:b/>
          <w:sz w:val="32"/>
          <w:szCs w:val="32"/>
        </w:rPr>
        <w:t>202</w:t>
      </w:r>
      <w:r>
        <w:rPr>
          <w:rFonts w:hint="eastAsia"/>
          <w:b/>
          <w:sz w:val="32"/>
          <w:szCs w:val="32"/>
          <w:lang w:val="en-US" w:eastAsia="zh-CN"/>
        </w:rPr>
        <w:t>4</w:t>
      </w:r>
      <w:r>
        <w:rPr>
          <w:rFonts w:hint="eastAsia"/>
          <w:b/>
          <w:sz w:val="32"/>
          <w:szCs w:val="32"/>
        </w:rPr>
        <w:t>年</w:t>
      </w:r>
      <w:r>
        <w:rPr>
          <w:rFonts w:hint="eastAsia"/>
          <w:b/>
          <w:sz w:val="32"/>
          <w:szCs w:val="32"/>
          <w:lang w:val="en-US" w:eastAsia="zh-CN"/>
        </w:rPr>
        <w:t>5</w:t>
      </w:r>
      <w:r>
        <w:rPr>
          <w:rFonts w:hint="eastAsia"/>
          <w:b/>
          <w:sz w:val="32"/>
          <w:szCs w:val="32"/>
        </w:rPr>
        <w:t>月</w:t>
      </w:r>
    </w:p>
    <w:p>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宋体" w:hAnsi="宋体" w:eastAsia="宋体" w:cs="宋体"/>
          <w:b/>
          <w:color w:val="333333"/>
          <w:kern w:val="0"/>
          <w:sz w:val="48"/>
          <w:szCs w:val="48"/>
          <w:shd w:val="clear" w:color="auto" w:fill="FFFFFF"/>
          <w:lang w:eastAsia="zh-CN"/>
        </w:rPr>
      </w:pPr>
    </w:p>
    <w:p>
      <w:pPr>
        <w:pStyle w:val="2"/>
        <w:numPr>
          <w:ilvl w:val="1"/>
          <w:numId w:val="0"/>
        </w:numPr>
        <w:ind w:leftChars="0"/>
        <w:rPr>
          <w:rFonts w:hint="eastAsia"/>
          <w:lang w:eastAsia="zh-CN"/>
        </w:rPr>
      </w:pPr>
    </w:p>
    <w:p>
      <w:pPr>
        <w:rPr>
          <w:rFonts w:hint="eastAsia"/>
          <w:lang w:eastAsia="zh-CN"/>
        </w:rPr>
      </w:pPr>
    </w:p>
    <w:p>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hint="eastAsia" w:ascii="宋体" w:hAnsi="宋体" w:eastAsia="宋体" w:cs="宋体"/>
          <w:b/>
          <w:color w:val="333333"/>
          <w:kern w:val="0"/>
          <w:sz w:val="32"/>
          <w:szCs w:val="32"/>
          <w:shd w:val="clear" w:color="auto" w:fill="FFFFFF"/>
          <w:lang w:eastAsia="zh-CN"/>
        </w:rPr>
      </w:pPr>
      <w:r>
        <w:rPr>
          <w:rFonts w:hint="eastAsia" w:ascii="宋体" w:hAnsi="宋体" w:eastAsia="宋体" w:cs="宋体"/>
          <w:b/>
          <w:color w:val="333333"/>
          <w:kern w:val="0"/>
          <w:sz w:val="32"/>
          <w:szCs w:val="32"/>
          <w:shd w:val="clear" w:color="auto" w:fill="FFFFFF"/>
          <w:lang w:eastAsia="zh-CN"/>
        </w:rPr>
        <w:t>全椒县人民医院UPS废旧电池回收处置项目</w:t>
      </w:r>
    </w:p>
    <w:p>
      <w:pPr>
        <w:keepNext w:val="0"/>
        <w:keepLines w:val="0"/>
        <w:pageBreakBefore w:val="0"/>
        <w:widowControl w:val="0"/>
        <w:kinsoku/>
        <w:wordWrap/>
        <w:overflowPunct/>
        <w:topLinePunct w:val="0"/>
        <w:autoSpaceDE/>
        <w:autoSpaceDN/>
        <w:bidi w:val="0"/>
        <w:adjustRightInd/>
        <w:snapToGrid w:val="0"/>
        <w:spacing w:line="324" w:lineRule="auto"/>
        <w:jc w:val="center"/>
        <w:textAlignment w:val="auto"/>
        <w:rPr>
          <w:rFonts w:ascii="宋体" w:hAnsi="宋体" w:eastAsia="宋体" w:cs="宋体"/>
          <w:b/>
          <w:color w:val="333333"/>
          <w:kern w:val="0"/>
          <w:sz w:val="11"/>
          <w:szCs w:val="11"/>
          <w:shd w:val="clear" w:color="auto" w:fill="FFFFFF"/>
        </w:rPr>
      </w:pPr>
      <w:r>
        <w:rPr>
          <w:rFonts w:hint="eastAsia" w:ascii="宋体" w:hAnsi="宋体" w:eastAsia="宋体" w:cs="宋体"/>
          <w:b/>
          <w:color w:val="333333"/>
          <w:kern w:val="0"/>
          <w:sz w:val="32"/>
          <w:szCs w:val="32"/>
          <w:shd w:val="clear" w:color="auto" w:fill="FFFFFF"/>
          <w:lang w:val="en-US" w:eastAsia="zh-CN"/>
        </w:rPr>
        <w:t>交易公告</w:t>
      </w:r>
      <w:bookmarkEnd w:id="0"/>
      <w:bookmarkStart w:id="2" w:name="_Hlk134519258"/>
    </w:p>
    <w:p>
      <w:pPr>
        <w:widowControl/>
        <w:shd w:val="clear" w:color="auto" w:fill="FFFFFF"/>
        <w:snapToGrid w:val="0"/>
        <w:spacing w:line="360" w:lineRule="auto"/>
        <w:ind w:firstLine="482" w:firstLineChars="200"/>
        <w:rPr>
          <w:rFonts w:ascii="宋体" w:hAnsi="宋体" w:eastAsia="宋体" w:cs="宋体"/>
          <w:b/>
          <w:bCs/>
          <w:color w:val="000000"/>
          <w:kern w:val="0"/>
          <w:sz w:val="24"/>
          <w:shd w:val="clear" w:color="auto" w:fill="FFFFFF"/>
        </w:rPr>
      </w:pPr>
      <w:r>
        <w:rPr>
          <w:rFonts w:hint="eastAsia" w:ascii="宋体" w:hAnsi="宋体" w:eastAsia="宋体" w:cs="宋体"/>
          <w:b/>
          <w:bCs/>
          <w:color w:val="000000"/>
          <w:kern w:val="0"/>
          <w:sz w:val="24"/>
          <w:shd w:val="clear" w:color="auto" w:fill="FFFFFF"/>
        </w:rPr>
        <w:t>一、投标人条件</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lang w:val="en-US" w:eastAsia="zh-CN"/>
        </w:rPr>
      </w:pPr>
      <w:r>
        <w:rPr>
          <w:rFonts w:hint="eastAsia" w:ascii="宋体" w:hAnsi="宋体" w:eastAsia="宋体" w:cs="宋体"/>
          <w:color w:val="000000"/>
          <w:kern w:val="0"/>
          <w:sz w:val="24"/>
          <w:shd w:val="clear" w:color="auto" w:fill="FFFFFF"/>
          <w:lang w:val="en-US" w:eastAsia="zh-CN"/>
        </w:rPr>
        <w:t>1.符合下列条件，具有独立法人资格、具有相应废旧电池回收资质的企业、具有效期内且相应经营范围的危险废物经营许可证（废旧蓄电池回收）。</w:t>
      </w:r>
    </w:p>
    <w:p>
      <w:pPr>
        <w:widowControl/>
        <w:shd w:val="clear" w:color="auto" w:fill="FFFFFF"/>
        <w:snapToGrid w:val="0"/>
        <w:spacing w:line="360" w:lineRule="auto"/>
        <w:ind w:firstLine="482" w:firstLineChars="200"/>
        <w:rPr>
          <w:rFonts w:ascii="宋体" w:hAnsi="宋体" w:eastAsia="宋体" w:cs="宋体"/>
          <w:b/>
          <w:bCs/>
          <w:color w:val="000000"/>
          <w:kern w:val="0"/>
          <w:sz w:val="24"/>
          <w:shd w:val="clear" w:color="auto" w:fill="FFFFFF"/>
        </w:rPr>
      </w:pPr>
      <w:r>
        <w:rPr>
          <w:rFonts w:hint="eastAsia" w:ascii="宋体" w:hAnsi="宋体" w:eastAsia="宋体" w:cs="宋体"/>
          <w:b/>
          <w:bCs/>
          <w:color w:val="000000"/>
          <w:kern w:val="0"/>
          <w:sz w:val="24"/>
          <w:shd w:val="clear" w:color="auto" w:fill="FFFFFF"/>
          <w:lang w:val="en-US" w:eastAsia="zh-CN"/>
        </w:rPr>
        <w:t>2</w:t>
      </w:r>
      <w:r>
        <w:rPr>
          <w:rFonts w:hint="eastAsia" w:ascii="宋体" w:hAnsi="宋体" w:eastAsia="宋体" w:cs="宋体"/>
          <w:b/>
          <w:bCs/>
          <w:color w:val="000000"/>
          <w:kern w:val="0"/>
          <w:sz w:val="24"/>
          <w:shd w:val="clear" w:color="auto" w:fill="FFFFFF"/>
        </w:rPr>
        <w:t>、提供以下材料之一：</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①有效的</w:t>
      </w:r>
      <w:r>
        <w:rPr>
          <w:rFonts w:hint="default" w:ascii="宋体" w:hAnsi="宋体" w:eastAsia="宋体" w:cs="宋体"/>
          <w:color w:val="000000"/>
          <w:kern w:val="0"/>
          <w:sz w:val="24"/>
          <w:shd w:val="clear" w:color="auto" w:fill="FFFFFF"/>
          <w:lang w:val="en-US" w:eastAsia="zh-CN"/>
        </w:rPr>
        <w:t>企业法人营业执照副本或法人证书复印件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②</w:t>
      </w:r>
      <w:r>
        <w:rPr>
          <w:rFonts w:hint="default" w:ascii="宋体" w:hAnsi="宋体" w:eastAsia="宋体" w:cs="宋体"/>
          <w:color w:val="000000"/>
          <w:kern w:val="0"/>
          <w:sz w:val="24"/>
          <w:shd w:val="clear" w:color="auto" w:fill="FFFFFF"/>
          <w:lang w:val="en-US" w:eastAsia="zh-CN"/>
        </w:rPr>
        <w:t>法定代表人身份证复印件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③</w:t>
      </w:r>
      <w:r>
        <w:rPr>
          <w:rFonts w:hint="default" w:ascii="宋体" w:hAnsi="宋体" w:eastAsia="宋体" w:cs="宋体"/>
          <w:color w:val="000000"/>
          <w:kern w:val="0"/>
          <w:sz w:val="24"/>
          <w:shd w:val="clear" w:color="auto" w:fill="FFFFFF"/>
          <w:lang w:val="en-US" w:eastAsia="zh-CN"/>
        </w:rPr>
        <w:t>授权委托书（格式附后）原件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④</w:t>
      </w:r>
      <w:r>
        <w:rPr>
          <w:rFonts w:hint="default" w:ascii="宋体" w:hAnsi="宋体" w:eastAsia="宋体" w:cs="宋体"/>
          <w:color w:val="000000"/>
          <w:kern w:val="0"/>
          <w:sz w:val="24"/>
          <w:shd w:val="clear" w:color="auto" w:fill="FFFFFF"/>
          <w:lang w:val="en-US" w:eastAsia="zh-CN"/>
        </w:rPr>
        <w:t>委托代理人的身份证原件、复印件</w:t>
      </w:r>
      <w:r>
        <w:rPr>
          <w:rFonts w:hint="eastAsia" w:ascii="宋体" w:hAnsi="宋体" w:eastAsia="宋体" w:cs="宋体"/>
          <w:color w:val="000000"/>
          <w:kern w:val="0"/>
          <w:sz w:val="24"/>
          <w:shd w:val="clear" w:color="auto" w:fill="FFFFFF"/>
          <w:lang w:val="en-US" w:eastAsia="zh-CN"/>
        </w:rPr>
        <w:t>（盖章）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color w:val="000000"/>
          <w:kern w:val="0"/>
          <w:sz w:val="24"/>
          <w:shd w:val="clear" w:color="auto" w:fill="FFFFFF"/>
        </w:rPr>
      </w:pPr>
      <w:r>
        <w:rPr>
          <w:rFonts w:hint="eastAsia" w:ascii="宋体" w:hAnsi="宋体" w:eastAsia="宋体" w:cs="宋体"/>
          <w:color w:val="000000"/>
          <w:kern w:val="0"/>
          <w:sz w:val="24"/>
          <w:shd w:val="clear" w:color="auto" w:fill="FFFFFF"/>
          <w:lang w:val="en-US" w:eastAsia="zh-CN"/>
        </w:rPr>
        <w:t>⑤承诺函（盖章）</w:t>
      </w:r>
      <w:r>
        <w:rPr>
          <w:rFonts w:hint="default" w:ascii="宋体" w:hAnsi="宋体" w:eastAsia="宋体" w:cs="宋体"/>
          <w:color w:val="000000"/>
          <w:kern w:val="0"/>
          <w:sz w:val="24"/>
          <w:shd w:val="clear" w:color="auto" w:fill="FFFFFF"/>
          <w:lang w:val="en-US" w:eastAsia="zh-CN"/>
        </w:rPr>
        <w:t>；</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rPr>
      </w:pPr>
      <w:r>
        <w:rPr>
          <w:rFonts w:hint="eastAsia" w:ascii="宋体" w:hAnsi="宋体" w:eastAsia="宋体" w:cs="宋体"/>
          <w:b w:val="0"/>
          <w:bCs w:val="0"/>
          <w:color w:val="000000"/>
          <w:kern w:val="0"/>
          <w:sz w:val="24"/>
          <w:shd w:val="clear" w:color="auto" w:fill="FFFFFF"/>
          <w:lang w:val="en-US" w:eastAsia="zh-CN"/>
        </w:rPr>
        <w:t>⑥报价函</w:t>
      </w:r>
      <w:r>
        <w:rPr>
          <w:rFonts w:hint="default" w:ascii="宋体" w:hAnsi="宋体" w:eastAsia="宋体" w:cs="宋体"/>
          <w:b w:val="0"/>
          <w:bCs w:val="0"/>
          <w:color w:val="000000"/>
          <w:kern w:val="0"/>
          <w:sz w:val="24"/>
          <w:shd w:val="clear" w:color="auto" w:fill="FFFFFF"/>
          <w:lang w:val="en-US" w:eastAsia="zh-CN"/>
        </w:rPr>
        <w:t>。</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rPr>
      </w:pPr>
      <w:r>
        <w:rPr>
          <w:rFonts w:hint="eastAsia" w:ascii="宋体" w:hAnsi="宋体" w:eastAsia="宋体" w:cs="宋体"/>
          <w:b/>
          <w:bCs/>
          <w:color w:val="000000"/>
          <w:kern w:val="0"/>
          <w:sz w:val="24"/>
          <w:shd w:val="clear" w:color="auto" w:fill="FFFFFF"/>
          <w:lang w:val="en-US" w:eastAsia="zh-CN"/>
        </w:rPr>
        <w:t>二、</w:t>
      </w:r>
      <w:r>
        <w:rPr>
          <w:rFonts w:hint="eastAsia" w:ascii="宋体" w:hAnsi="宋体" w:eastAsia="宋体" w:cs="宋体"/>
          <w:b/>
          <w:bCs/>
          <w:color w:val="000000"/>
          <w:kern w:val="0"/>
          <w:sz w:val="24"/>
          <w:shd w:val="clear" w:color="auto" w:fill="FFFFFF"/>
        </w:rPr>
        <w:t>标的物介绍：</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rPr>
      </w:pPr>
      <w:r>
        <w:rPr>
          <w:rFonts w:hint="eastAsia" w:ascii="宋体" w:hAnsi="宋体" w:eastAsia="宋体" w:cs="宋体"/>
          <w:b w:val="0"/>
          <w:bCs w:val="0"/>
          <w:color w:val="000000"/>
          <w:kern w:val="0"/>
          <w:sz w:val="24"/>
          <w:shd w:val="clear" w:color="auto" w:fill="FFFFFF"/>
          <w:lang w:val="en-US" w:eastAsia="zh-CN"/>
        </w:rPr>
        <w:t>80节易事特200Ah UPS电池，具体情况及新旧程度由竞价人自行勘察现场，所有报废货物以实际现状为准，否则带来的一切后果由竞得人自行承担；成交后，竞得人领取中标通知书之日起3个日历天内与出售单位签订合同，由竞得人在签订合同之日起3日历天内将货物清运完并负责清理所有出售货物现场的卫生和自行负责所有安全问题及责任，出售人将不为此承担任何责任和费用</w:t>
      </w:r>
      <w:r>
        <w:rPr>
          <w:rFonts w:hint="eastAsia" w:ascii="宋体" w:hAnsi="宋体" w:eastAsia="宋体" w:cs="宋体"/>
          <w:b w:val="0"/>
          <w:bCs w:val="0"/>
          <w:color w:val="000000"/>
          <w:kern w:val="0"/>
          <w:sz w:val="24"/>
          <w:shd w:val="clear" w:color="auto" w:fill="FFFFFF"/>
        </w:rPr>
        <w:t>；</w:t>
      </w:r>
      <w:r>
        <w:rPr>
          <w:rFonts w:hint="eastAsia" w:ascii="宋体" w:hAnsi="宋体" w:eastAsia="宋体" w:cs="宋体"/>
          <w:b w:val="0"/>
          <w:bCs w:val="0"/>
          <w:color w:val="000000"/>
          <w:kern w:val="0"/>
          <w:sz w:val="24"/>
          <w:shd w:val="clear" w:color="auto" w:fill="FFFFFF"/>
          <w:lang w:val="en-US" w:eastAsia="zh-CN"/>
        </w:rPr>
        <w:t>（院方不统一组织报名单位现场勘查，报名单位可自行前往勘查调研）。</w:t>
      </w:r>
    </w:p>
    <w:bookmarkEnd w:id="1"/>
    <w:bookmarkEnd w:id="2"/>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三、出售价格、保证金及履约金：</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标的物（UPS电池）起拍价：0元。</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保证金：伍仟元整（5000元）现场递交，</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注：中标单位保证金转为履约金，未中标的现场退还。</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履约金数额：5000元。</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收款单位：中标后另行通知                 </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开户银行：中标后另行通知                   </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银行账号：中标后另行通知                   </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 xml:space="preserve">缴纳时限：合同签订前。  </w:t>
      </w:r>
    </w:p>
    <w:p>
      <w:pPr>
        <w:widowControl/>
        <w:shd w:val="clear" w:color="auto" w:fill="FFFFFF"/>
        <w:snapToGrid w:val="0"/>
        <w:spacing w:line="360" w:lineRule="auto"/>
        <w:ind w:firstLine="480" w:firstLineChars="200"/>
        <w:rPr>
          <w:rFonts w:hint="default"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履约保证金退还时限：在该废旧物资买卖行为全部完成且无违约责任后退还（无息）。</w:t>
      </w:r>
    </w:p>
    <w:p>
      <w:pPr>
        <w:widowControl/>
        <w:shd w:val="clear" w:color="auto" w:fill="FFFFFF"/>
        <w:snapToGrid w:val="0"/>
        <w:spacing w:line="360" w:lineRule="auto"/>
        <w:ind w:firstLine="480" w:firstLineChars="200"/>
        <w:rPr>
          <w:rFonts w:hint="default"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其他相关要求：按招标人要求提供</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四、代理服务费：</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本次竞价项目由安徽凡信工程项目管理有限公司代理，代理费2000元，由竞得人在领取成交通知书前支付给代理公司。</w:t>
      </w:r>
    </w:p>
    <w:p>
      <w:pPr>
        <w:widowControl/>
        <w:shd w:val="clear" w:color="auto" w:fill="FFFFFF"/>
        <w:snapToGrid w:val="0"/>
        <w:spacing w:line="360" w:lineRule="auto"/>
        <w:ind w:firstLine="482" w:firstLineChars="200"/>
        <w:rPr>
          <w:rFonts w:hint="eastAsia" w:ascii="宋体" w:hAnsi="宋体" w:eastAsia="宋体" w:cs="宋体"/>
          <w:b/>
          <w:bCs/>
          <w:color w:val="000000"/>
          <w:kern w:val="0"/>
          <w:sz w:val="24"/>
          <w:shd w:val="clear" w:color="auto" w:fill="FFFFFF"/>
          <w:lang w:val="en-US" w:eastAsia="zh-CN"/>
        </w:rPr>
      </w:pPr>
      <w:r>
        <w:rPr>
          <w:rFonts w:hint="eastAsia" w:ascii="宋体" w:hAnsi="宋体" w:eastAsia="宋体" w:cs="宋体"/>
          <w:b/>
          <w:bCs/>
          <w:color w:val="000000"/>
          <w:kern w:val="0"/>
          <w:sz w:val="24"/>
          <w:shd w:val="clear" w:color="auto" w:fill="FFFFFF"/>
          <w:lang w:val="en-US" w:eastAsia="zh-CN"/>
        </w:rPr>
        <w:t>五、投标人相关要求</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val="en-US" w:eastAsia="zh-CN"/>
        </w:rPr>
      </w:pPr>
      <w:r>
        <w:rPr>
          <w:rFonts w:hint="eastAsia" w:ascii="宋体" w:hAnsi="宋体" w:eastAsia="宋体" w:cs="宋体"/>
          <w:b w:val="0"/>
          <w:bCs w:val="0"/>
          <w:color w:val="000000"/>
          <w:kern w:val="0"/>
          <w:sz w:val="24"/>
          <w:shd w:val="clear" w:color="auto" w:fill="FFFFFF"/>
          <w:lang w:val="en-US" w:eastAsia="zh-CN"/>
        </w:rPr>
        <w:t>1、法人参加投标的，需出示营业执照或法人证书复印件加盖公章及本人身份证原件进行查验；</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lang w:eastAsia="zh-CN"/>
        </w:rPr>
      </w:pPr>
      <w:r>
        <w:rPr>
          <w:rFonts w:hint="eastAsia" w:ascii="宋体" w:hAnsi="宋体" w:eastAsia="宋体" w:cs="宋体"/>
          <w:b w:val="0"/>
          <w:bCs w:val="0"/>
          <w:color w:val="000000"/>
          <w:kern w:val="0"/>
          <w:sz w:val="24"/>
          <w:shd w:val="clear" w:color="auto" w:fill="FFFFFF"/>
          <w:lang w:val="en-US" w:eastAsia="zh-CN"/>
        </w:rPr>
        <w:t>2、</w:t>
      </w:r>
      <w:r>
        <w:rPr>
          <w:rFonts w:hint="eastAsia" w:ascii="宋体" w:hAnsi="宋体" w:eastAsia="宋体" w:cs="宋体"/>
          <w:b w:val="0"/>
          <w:bCs w:val="0"/>
          <w:color w:val="000000"/>
          <w:kern w:val="0"/>
          <w:sz w:val="24"/>
          <w:shd w:val="clear" w:color="auto" w:fill="FFFFFF"/>
        </w:rPr>
        <w:t>委托人参加投标的，需出示身份证原件及委托书进行查验</w:t>
      </w:r>
      <w:r>
        <w:rPr>
          <w:rFonts w:hint="eastAsia" w:ascii="宋体" w:hAnsi="宋体" w:eastAsia="宋体" w:cs="宋体"/>
          <w:b w:val="0"/>
          <w:bCs w:val="0"/>
          <w:color w:val="000000"/>
          <w:kern w:val="0"/>
          <w:sz w:val="24"/>
          <w:shd w:val="clear" w:color="auto" w:fill="FFFFFF"/>
          <w:lang w:eastAsia="zh-CN"/>
        </w:rPr>
        <w:t>；</w:t>
      </w:r>
    </w:p>
    <w:p>
      <w:pPr>
        <w:widowControl/>
        <w:shd w:val="clear" w:color="auto" w:fill="FFFFFF"/>
        <w:snapToGrid w:val="0"/>
        <w:spacing w:line="360" w:lineRule="auto"/>
        <w:ind w:firstLine="480" w:firstLineChars="200"/>
        <w:rPr>
          <w:rFonts w:hint="eastAsia" w:ascii="宋体" w:hAnsi="宋体" w:eastAsia="宋体" w:cs="宋体"/>
          <w:b w:val="0"/>
          <w:bCs w:val="0"/>
          <w:color w:val="000000"/>
          <w:kern w:val="0"/>
          <w:sz w:val="24"/>
          <w:shd w:val="clear" w:color="auto" w:fill="FFFFFF"/>
        </w:rPr>
      </w:pPr>
      <w:r>
        <w:rPr>
          <w:rFonts w:hint="eastAsia" w:ascii="宋体" w:hAnsi="宋体" w:eastAsia="宋体" w:cs="宋体"/>
          <w:b w:val="0"/>
          <w:bCs w:val="0"/>
          <w:color w:val="000000"/>
          <w:kern w:val="0"/>
          <w:sz w:val="24"/>
          <w:shd w:val="clear" w:color="auto" w:fill="FFFFFF"/>
          <w:lang w:val="en-US" w:eastAsia="zh-CN"/>
        </w:rPr>
        <w:t>3、</w:t>
      </w:r>
      <w:r>
        <w:rPr>
          <w:rFonts w:hint="eastAsia" w:ascii="宋体" w:hAnsi="宋体" w:eastAsia="宋体" w:cs="宋体"/>
          <w:b w:val="0"/>
          <w:bCs w:val="0"/>
          <w:color w:val="000000"/>
          <w:kern w:val="0"/>
          <w:sz w:val="24"/>
          <w:shd w:val="clear" w:color="auto" w:fill="FFFFFF"/>
        </w:rPr>
        <w:t>资格审查携带（装订成册）资料</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投标人均须携带以上资料原件参加开标会议，以备审查资质。以上资料中原件审查后退回，复印件加盖投标单位公章留存（不退）。</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4、此次处置资产的具体情况及新旧程度由竞价人自行勘察现场，所有资产处置的货物以实际现状和数量为准。竞价人应在本公告期截止前现场踏勘标的物，认真审阅本项目公告，自行了解标的物权属关系和可能涉及的相关法律法规及政策规定。凡参与竞价的竞价人均视同已实地踏勘标的物，确认了解标的物范围、数量等，并认可标的物现状，自愿承担因上述原因导致的一切后果和法律责任。竞得后，如因未踏勘现场、未了解项目具体情况等原因造成的各项损失，由竞得人自理。如有疑问须在公告期内提出。凡参加本项目投标人都视同已经现场看样，确认了交易公告中的各项条款。</w:t>
      </w:r>
    </w:p>
    <w:p>
      <w:pPr>
        <w:widowControl/>
        <w:shd w:val="clear" w:color="auto" w:fill="FFFFFF"/>
        <w:snapToGrid w:val="0"/>
        <w:spacing w:line="360" w:lineRule="auto"/>
        <w:ind w:firstLine="480"/>
        <w:jc w:val="left"/>
        <w:rPr>
          <w:rFonts w:hint="eastAsia" w:ascii="宋体" w:hAnsi="宋体" w:eastAsia="宋体" w:cs="宋体"/>
          <w:color w:val="333333"/>
          <w:kern w:val="0"/>
          <w:sz w:val="24"/>
          <w:lang w:val="en-US" w:eastAsia="zh-CN"/>
        </w:rPr>
      </w:pPr>
      <w:r>
        <w:rPr>
          <w:rFonts w:hint="eastAsia" w:ascii="宋体" w:hAnsi="宋体" w:eastAsia="宋体" w:cs="宋体"/>
          <w:color w:val="333333"/>
          <w:kern w:val="0"/>
          <w:sz w:val="24"/>
          <w:lang w:val="en-US" w:eastAsia="zh-CN"/>
        </w:rPr>
        <w:t>5、其他特殊说明：竞价人在竞价时须充分考虑各风险因素。本次出售的资产建议潜在竞价人去到现场实地观察，再进行竞价等相关手续。对现状标的物的价值由竞价人自行勘察现场，自行测算综合考虑竞价。一旦成交后价款即为合同价款。</w:t>
      </w:r>
    </w:p>
    <w:p>
      <w:pPr>
        <w:widowControl/>
        <w:shd w:val="clear" w:color="auto" w:fill="FFFFFF"/>
        <w:snapToGrid w:val="0"/>
        <w:spacing w:line="360" w:lineRule="auto"/>
        <w:ind w:firstLine="480"/>
        <w:jc w:val="left"/>
        <w:rPr>
          <w:rFonts w:hint="default" w:ascii="宋体" w:hAnsi="宋体" w:eastAsia="宋体" w:cs="宋体"/>
          <w:b/>
          <w:bCs/>
          <w:color w:val="000000"/>
          <w:kern w:val="0"/>
          <w:sz w:val="24"/>
          <w:lang w:val="en-US" w:eastAsia="zh-CN"/>
        </w:rPr>
      </w:pPr>
      <w:r>
        <w:rPr>
          <w:rFonts w:hint="eastAsia" w:ascii="宋体" w:hAnsi="宋体" w:eastAsia="宋体" w:cs="宋体"/>
          <w:b/>
          <w:bCs/>
          <w:color w:val="333333"/>
          <w:kern w:val="0"/>
          <w:sz w:val="24"/>
          <w:lang w:val="en-US" w:eastAsia="zh-CN"/>
        </w:rPr>
        <w:t>六</w:t>
      </w:r>
      <w:r>
        <w:rPr>
          <w:rFonts w:hint="eastAsia" w:ascii="宋体" w:hAnsi="宋体" w:eastAsia="宋体" w:cs="宋体"/>
          <w:b/>
          <w:bCs/>
          <w:color w:val="333333"/>
          <w:kern w:val="0"/>
          <w:sz w:val="24"/>
        </w:rPr>
        <w:t>、</w:t>
      </w:r>
      <w:r>
        <w:rPr>
          <w:rFonts w:hint="eastAsia" w:ascii="宋体" w:hAnsi="宋体" w:eastAsia="宋体" w:cs="宋体"/>
          <w:b/>
          <w:bCs/>
          <w:color w:val="333333"/>
          <w:kern w:val="0"/>
          <w:sz w:val="24"/>
          <w:lang w:val="en-US" w:eastAsia="zh-CN"/>
        </w:rPr>
        <w:t>投标文件的份数、密封和递交</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rPr>
      </w:pPr>
      <w:r>
        <w:rPr>
          <w:rFonts w:hint="eastAsia" w:ascii="宋体" w:hAnsi="宋体" w:eastAsia="宋体" w:cs="宋体"/>
          <w:b w:val="0"/>
          <w:bCs/>
          <w:color w:val="000000"/>
          <w:kern w:val="0"/>
          <w:sz w:val="24"/>
          <w:lang w:val="en-US" w:eastAsia="zh-CN"/>
        </w:rPr>
        <w:t>1、</w:t>
      </w:r>
      <w:r>
        <w:rPr>
          <w:rFonts w:hint="eastAsia" w:ascii="宋体" w:hAnsi="宋体" w:eastAsia="宋体" w:cs="宋体"/>
          <w:b w:val="0"/>
          <w:bCs/>
          <w:color w:val="000000"/>
          <w:kern w:val="0"/>
          <w:sz w:val="24"/>
        </w:rPr>
        <w:t>投标书格式按附件规定的格式，一式</w:t>
      </w:r>
      <w:r>
        <w:rPr>
          <w:rFonts w:hint="eastAsia" w:ascii="宋体" w:hAnsi="宋体" w:eastAsia="宋体" w:cs="宋体"/>
          <w:b w:val="0"/>
          <w:bCs/>
          <w:color w:val="000000"/>
          <w:kern w:val="0"/>
          <w:sz w:val="24"/>
          <w:lang w:val="en-US" w:eastAsia="zh-CN"/>
        </w:rPr>
        <w:t>三</w:t>
      </w:r>
      <w:r>
        <w:rPr>
          <w:rFonts w:hint="eastAsia" w:ascii="宋体" w:hAnsi="宋体" w:eastAsia="宋体" w:cs="宋体"/>
          <w:b w:val="0"/>
          <w:bCs/>
          <w:color w:val="000000"/>
          <w:kern w:val="0"/>
          <w:sz w:val="24"/>
        </w:rPr>
        <w:t>份，正本一份、副本</w:t>
      </w:r>
      <w:r>
        <w:rPr>
          <w:rFonts w:hint="eastAsia" w:ascii="宋体" w:hAnsi="宋体" w:eastAsia="宋体" w:cs="宋体"/>
          <w:b w:val="0"/>
          <w:bCs/>
          <w:color w:val="000000"/>
          <w:kern w:val="0"/>
          <w:sz w:val="24"/>
          <w:lang w:val="en-US" w:eastAsia="zh-CN"/>
        </w:rPr>
        <w:t>两</w:t>
      </w:r>
      <w:r>
        <w:rPr>
          <w:rFonts w:hint="eastAsia" w:ascii="宋体" w:hAnsi="宋体" w:eastAsia="宋体" w:cs="宋体"/>
          <w:b w:val="0"/>
          <w:bCs/>
          <w:color w:val="000000"/>
          <w:kern w:val="0"/>
          <w:sz w:val="24"/>
        </w:rPr>
        <w:t>份，分别装订成册，密封带至开标现场，招标人不接受任何零散件。</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rPr>
      </w:pPr>
      <w:r>
        <w:rPr>
          <w:rFonts w:hint="eastAsia" w:ascii="宋体" w:hAnsi="宋体" w:eastAsia="宋体" w:cs="宋体"/>
          <w:b w:val="0"/>
          <w:bCs/>
          <w:color w:val="000000"/>
          <w:kern w:val="0"/>
          <w:sz w:val="24"/>
          <w:lang w:val="en-US" w:eastAsia="zh-CN"/>
        </w:rPr>
        <w:t>2、</w:t>
      </w:r>
      <w:r>
        <w:rPr>
          <w:rFonts w:hint="eastAsia" w:ascii="宋体" w:hAnsi="宋体" w:eastAsia="宋体" w:cs="宋体"/>
          <w:b w:val="0"/>
          <w:bCs/>
          <w:color w:val="000000"/>
          <w:kern w:val="0"/>
          <w:sz w:val="24"/>
        </w:rPr>
        <w:t>投标文件的正本和副本均需打印或使用不褪色的蓝、黑墨水笔书写，字迹应清晰易于辩认，并应在投标文件封面的右上角清楚地注明“正本”或“副本”。正本和副本如有不一致之处，以正本为准。</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3、投标文件的密封性将由招标人、投标人现场核定；现场开标时若出现不可预见的特殊情况无法达成一致意见的，由评委会按“少数服从多数”原则确定或宣布招标失败，重新组织招标，各投标人无条件接受评委会意见。</w:t>
      </w:r>
    </w:p>
    <w:p>
      <w:pPr>
        <w:widowControl/>
        <w:shd w:val="clear" w:color="auto" w:fill="FFFFFF"/>
        <w:snapToGrid w:val="0"/>
        <w:spacing w:line="360" w:lineRule="auto"/>
        <w:ind w:firstLine="480"/>
        <w:jc w:val="left"/>
        <w:rPr>
          <w:rFonts w:hint="default"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七</w:t>
      </w:r>
      <w:r>
        <w:rPr>
          <w:rFonts w:hint="eastAsia" w:ascii="宋体" w:hAnsi="宋体" w:eastAsia="宋体" w:cs="宋体"/>
          <w:b/>
          <w:bCs/>
          <w:color w:val="333333"/>
          <w:kern w:val="0"/>
          <w:sz w:val="24"/>
        </w:rPr>
        <w:t>、</w:t>
      </w:r>
      <w:r>
        <w:rPr>
          <w:rFonts w:hint="eastAsia" w:ascii="宋体" w:hAnsi="宋体" w:eastAsia="宋体" w:cs="宋体"/>
          <w:b/>
          <w:bCs/>
          <w:color w:val="333333"/>
          <w:kern w:val="0"/>
          <w:sz w:val="24"/>
          <w:lang w:val="en-US" w:eastAsia="zh-CN"/>
        </w:rPr>
        <w:t>获取文件</w:t>
      </w:r>
    </w:p>
    <w:p>
      <w:pPr>
        <w:widowControl/>
        <w:shd w:val="clear" w:color="auto" w:fill="FFFFFF"/>
        <w:snapToGrid w:val="0"/>
        <w:spacing w:line="360" w:lineRule="auto"/>
        <w:ind w:firstLine="480"/>
        <w:jc w:val="left"/>
        <w:rPr>
          <w:rFonts w:hint="eastAsia"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1、领取时间：2024年5月22日至2024年5月29日</w:t>
      </w:r>
    </w:p>
    <w:p>
      <w:pPr>
        <w:widowControl/>
        <w:shd w:val="clear" w:color="auto" w:fill="FFFFFF"/>
        <w:snapToGrid w:val="0"/>
        <w:spacing w:line="360" w:lineRule="auto"/>
        <w:ind w:firstLine="480"/>
        <w:jc w:val="left"/>
        <w:rPr>
          <w:rFonts w:hint="default" w:ascii="宋体" w:hAnsi="宋体" w:eastAsia="宋体" w:cs="宋体"/>
          <w:b w:val="0"/>
          <w:bCs/>
          <w:color w:val="000000"/>
          <w:kern w:val="0"/>
          <w:sz w:val="24"/>
          <w:lang w:val="en-US" w:eastAsia="zh-CN"/>
        </w:rPr>
      </w:pPr>
      <w:r>
        <w:rPr>
          <w:rFonts w:hint="eastAsia" w:ascii="宋体" w:hAnsi="宋体" w:eastAsia="宋体" w:cs="宋体"/>
          <w:b w:val="0"/>
          <w:bCs/>
          <w:color w:val="000000"/>
          <w:kern w:val="0"/>
          <w:sz w:val="24"/>
          <w:lang w:val="en-US" w:eastAsia="zh-CN"/>
        </w:rPr>
        <w:t>2.地点：全椒县人民医院官网“网站公告”栏下载</w:t>
      </w:r>
    </w:p>
    <w:p>
      <w:pPr>
        <w:widowControl/>
        <w:shd w:val="clear" w:color="auto" w:fill="FFFFFF"/>
        <w:snapToGrid w:val="0"/>
        <w:spacing w:line="360" w:lineRule="auto"/>
        <w:ind w:firstLine="480"/>
        <w:jc w:val="left"/>
        <w:rPr>
          <w:rFonts w:hint="default" w:cs="Times New Roman"/>
          <w:kern w:val="2"/>
          <w:sz w:val="24"/>
          <w:szCs w:val="24"/>
          <w:lang w:val="en-US" w:eastAsia="zh-CN"/>
        </w:rPr>
      </w:pPr>
      <w:r>
        <w:rPr>
          <w:rFonts w:hint="eastAsia" w:ascii="宋体" w:hAnsi="宋体" w:eastAsia="宋体" w:cs="宋体"/>
          <w:b w:val="0"/>
          <w:bCs/>
          <w:color w:val="000000"/>
          <w:kern w:val="0"/>
          <w:sz w:val="24"/>
          <w:lang w:val="en-US" w:eastAsia="zh-CN"/>
        </w:rPr>
        <w:t>3.方式：网上下载</w:t>
      </w:r>
    </w:p>
    <w:p>
      <w:pPr>
        <w:widowControl/>
        <w:shd w:val="clear" w:color="auto" w:fill="FFFFFF"/>
        <w:snapToGrid w:val="0"/>
        <w:spacing w:line="360" w:lineRule="auto"/>
        <w:ind w:firstLine="482" w:firstLineChars="200"/>
        <w:jc w:val="left"/>
        <w:rPr>
          <w:rFonts w:ascii="宋体" w:hAnsi="宋体" w:eastAsia="宋体" w:cs="宋体"/>
          <w:b/>
          <w:bCs/>
          <w:color w:val="333333"/>
          <w:kern w:val="0"/>
          <w:sz w:val="24"/>
        </w:rPr>
      </w:pPr>
      <w:r>
        <w:rPr>
          <w:rFonts w:hint="eastAsia" w:ascii="宋体" w:hAnsi="宋体" w:eastAsia="宋体" w:cs="宋体"/>
          <w:b/>
          <w:bCs/>
          <w:color w:val="333333"/>
          <w:kern w:val="0"/>
          <w:sz w:val="24"/>
          <w:lang w:val="en-US" w:eastAsia="zh-CN"/>
        </w:rPr>
        <w:t>八、</w:t>
      </w:r>
      <w:r>
        <w:rPr>
          <w:rFonts w:hint="eastAsia" w:ascii="宋体" w:hAnsi="宋体" w:eastAsia="宋体" w:cs="宋体"/>
          <w:b/>
          <w:bCs/>
          <w:color w:val="333333"/>
          <w:kern w:val="0"/>
          <w:sz w:val="24"/>
        </w:rPr>
        <w:t>开标</w:t>
      </w:r>
    </w:p>
    <w:p>
      <w:pPr>
        <w:widowControl/>
        <w:shd w:val="clear" w:color="auto" w:fill="FFFFFF"/>
        <w:snapToGrid w:val="0"/>
        <w:spacing w:line="360" w:lineRule="auto"/>
        <w:ind w:firstLine="480"/>
        <w:jc w:val="left"/>
        <w:rPr>
          <w:rFonts w:ascii="宋体" w:hAnsi="宋体" w:eastAsia="宋体" w:cs="宋体"/>
          <w:color w:val="000000"/>
          <w:kern w:val="0"/>
          <w:sz w:val="24"/>
          <w:u w:val="none"/>
        </w:rPr>
      </w:pPr>
      <w:r>
        <w:rPr>
          <w:rFonts w:hint="eastAsia" w:ascii="宋体" w:hAnsi="宋体" w:eastAsia="宋体" w:cs="宋体"/>
          <w:color w:val="333333"/>
          <w:kern w:val="0"/>
          <w:sz w:val="24"/>
        </w:rPr>
        <w:t>1、开</w:t>
      </w:r>
      <w:r>
        <w:rPr>
          <w:rFonts w:hint="eastAsia" w:ascii="宋体" w:hAnsi="宋体" w:eastAsia="宋体" w:cs="宋体"/>
          <w:kern w:val="0"/>
          <w:sz w:val="24"/>
        </w:rPr>
        <w:t>标时间</w:t>
      </w:r>
      <w:bookmarkStart w:id="4" w:name="_GoBack"/>
      <w:r>
        <w:rPr>
          <w:rFonts w:hint="eastAsia" w:ascii="宋体" w:hAnsi="宋体" w:eastAsia="宋体" w:cs="宋体"/>
          <w:kern w:val="0"/>
          <w:sz w:val="24"/>
          <w:u w:val="none"/>
        </w:rPr>
        <w:t>：202</w:t>
      </w:r>
      <w:r>
        <w:rPr>
          <w:rFonts w:hint="eastAsia" w:ascii="宋体" w:hAnsi="宋体" w:eastAsia="宋体" w:cs="宋体"/>
          <w:kern w:val="0"/>
          <w:sz w:val="24"/>
          <w:u w:val="none"/>
          <w:lang w:val="en-US" w:eastAsia="zh-CN"/>
        </w:rPr>
        <w:t>4</w:t>
      </w:r>
      <w:r>
        <w:rPr>
          <w:rFonts w:hint="eastAsia" w:ascii="宋体" w:hAnsi="宋体" w:eastAsia="宋体" w:cs="宋体"/>
          <w:kern w:val="0"/>
          <w:sz w:val="24"/>
          <w:u w:val="none"/>
        </w:rPr>
        <w:t>年</w:t>
      </w:r>
      <w:r>
        <w:rPr>
          <w:rFonts w:hint="eastAsia" w:ascii="宋体" w:hAnsi="宋体" w:eastAsia="宋体" w:cs="宋体"/>
          <w:kern w:val="0"/>
          <w:sz w:val="24"/>
          <w:u w:val="none"/>
          <w:lang w:val="en-US" w:eastAsia="zh-CN"/>
        </w:rPr>
        <w:t>5</w:t>
      </w:r>
      <w:r>
        <w:rPr>
          <w:rFonts w:hint="eastAsia" w:ascii="宋体" w:hAnsi="宋体" w:eastAsia="宋体" w:cs="宋体"/>
          <w:kern w:val="0"/>
          <w:sz w:val="24"/>
          <w:u w:val="none"/>
        </w:rPr>
        <w:t>月</w:t>
      </w:r>
      <w:r>
        <w:rPr>
          <w:rFonts w:hint="eastAsia" w:ascii="宋体" w:hAnsi="宋体" w:eastAsia="宋体" w:cs="宋体"/>
          <w:kern w:val="0"/>
          <w:sz w:val="24"/>
          <w:u w:val="none"/>
          <w:lang w:val="en-US" w:eastAsia="zh-CN"/>
        </w:rPr>
        <w:t>29</w:t>
      </w:r>
      <w:r>
        <w:rPr>
          <w:rFonts w:hint="eastAsia" w:ascii="宋体" w:hAnsi="宋体" w:eastAsia="宋体" w:cs="宋体"/>
          <w:kern w:val="0"/>
          <w:sz w:val="24"/>
          <w:u w:val="none"/>
        </w:rPr>
        <w:t>日</w:t>
      </w:r>
      <w:r>
        <w:rPr>
          <w:rFonts w:hint="eastAsia" w:ascii="宋体" w:hAnsi="宋体" w:eastAsia="宋体" w:cs="宋体"/>
          <w:kern w:val="0"/>
          <w:sz w:val="24"/>
          <w:u w:val="none"/>
          <w:lang w:val="en-US" w:eastAsia="zh-CN"/>
        </w:rPr>
        <w:t>下午15</w:t>
      </w:r>
      <w:r>
        <w:rPr>
          <w:rFonts w:hint="eastAsia" w:ascii="宋体" w:hAnsi="宋体" w:eastAsia="宋体" w:cs="宋体"/>
          <w:kern w:val="0"/>
          <w:sz w:val="24"/>
          <w:u w:val="none"/>
        </w:rPr>
        <w:t>:</w:t>
      </w:r>
      <w:r>
        <w:rPr>
          <w:rFonts w:hint="eastAsia" w:ascii="宋体" w:hAnsi="宋体" w:eastAsia="宋体" w:cs="宋体"/>
          <w:kern w:val="0"/>
          <w:sz w:val="24"/>
          <w:u w:val="none"/>
          <w:lang w:val="en-US" w:eastAsia="zh-CN"/>
        </w:rPr>
        <w:t>0</w:t>
      </w:r>
      <w:r>
        <w:rPr>
          <w:rFonts w:hint="eastAsia" w:ascii="宋体" w:hAnsi="宋体" w:eastAsia="宋体" w:cs="宋体"/>
          <w:kern w:val="0"/>
          <w:sz w:val="24"/>
          <w:u w:val="none"/>
        </w:rPr>
        <w:t>0时（北京时间）</w:t>
      </w:r>
    </w:p>
    <w:p>
      <w:pPr>
        <w:widowControl/>
        <w:shd w:val="clear" w:color="auto" w:fill="FFFFFF"/>
        <w:snapToGrid w:val="0"/>
        <w:spacing w:line="360" w:lineRule="auto"/>
        <w:ind w:firstLine="480" w:firstLineChars="200"/>
        <w:jc w:val="both"/>
        <w:rPr>
          <w:rFonts w:ascii="宋体" w:hAnsi="宋体" w:eastAsia="宋体" w:cs="宋体"/>
          <w:color w:val="333333"/>
          <w:kern w:val="0"/>
          <w:sz w:val="24"/>
          <w:u w:val="none"/>
        </w:rPr>
      </w:pPr>
      <w:r>
        <w:rPr>
          <w:rFonts w:hint="eastAsia" w:ascii="宋体" w:hAnsi="宋体" w:eastAsia="宋体" w:cs="宋体"/>
          <w:color w:val="333333"/>
          <w:kern w:val="0"/>
          <w:sz w:val="24"/>
          <w:u w:val="none"/>
        </w:rPr>
        <w:t>2、开标地点：</w:t>
      </w:r>
      <w:r>
        <w:rPr>
          <w:rFonts w:hint="eastAsia" w:ascii="宋体" w:hAnsi="宋体" w:eastAsia="宋体" w:cs="宋体"/>
          <w:b w:val="0"/>
          <w:bCs/>
          <w:color w:val="000000"/>
          <w:kern w:val="0"/>
          <w:sz w:val="24"/>
          <w:u w:val="none"/>
          <w:lang w:val="en-US" w:eastAsia="zh-CN"/>
        </w:rPr>
        <w:t>全椒县人民医院行政楼三楼会议室</w:t>
      </w:r>
    </w:p>
    <w:bookmarkEnd w:id="4"/>
    <w:p>
      <w:pPr>
        <w:pStyle w:val="30"/>
        <w:widowControl/>
        <w:numPr>
          <w:ilvl w:val="0"/>
          <w:numId w:val="0"/>
        </w:numPr>
        <w:shd w:val="clear" w:color="auto" w:fill="FFFFFF"/>
        <w:snapToGrid w:val="0"/>
        <w:spacing w:line="360" w:lineRule="auto"/>
        <w:ind w:firstLine="480" w:firstLineChars="200"/>
        <w:jc w:val="left"/>
        <w:rPr>
          <w:rFonts w:ascii="宋体" w:hAnsi="宋体" w:eastAsia="宋体" w:cs="宋体"/>
          <w:color w:val="333333"/>
          <w:kern w:val="0"/>
          <w:sz w:val="24"/>
          <w:highlight w:val="none"/>
        </w:rPr>
      </w:pPr>
      <w:r>
        <w:rPr>
          <w:rFonts w:hint="eastAsia" w:ascii="宋体" w:hAnsi="宋体" w:eastAsia="宋体" w:cs="宋体"/>
          <w:color w:val="333333"/>
          <w:kern w:val="0"/>
          <w:sz w:val="24"/>
          <w:highlight w:val="none"/>
          <w:lang w:val="en-US" w:eastAsia="zh-CN"/>
        </w:rPr>
        <w:t>3、</w:t>
      </w:r>
      <w:r>
        <w:rPr>
          <w:rFonts w:hint="eastAsia" w:ascii="宋体" w:hAnsi="宋体" w:eastAsia="宋体" w:cs="宋体"/>
          <w:color w:val="333333"/>
          <w:kern w:val="0"/>
          <w:sz w:val="24"/>
          <w:highlight w:val="none"/>
        </w:rPr>
        <w:t>开标程序</w:t>
      </w:r>
    </w:p>
    <w:p>
      <w:pPr>
        <w:pStyle w:val="30"/>
        <w:widowControl/>
        <w:numPr>
          <w:ilvl w:val="0"/>
          <w:numId w:val="2"/>
        </w:numPr>
        <w:shd w:val="clear" w:color="auto" w:fill="FFFFFF"/>
        <w:snapToGrid w:val="0"/>
        <w:spacing w:line="360" w:lineRule="auto"/>
        <w:ind w:firstLineChars="0"/>
        <w:jc w:val="left"/>
        <w:rPr>
          <w:rFonts w:ascii="宋体" w:hAnsi="宋体" w:eastAsia="宋体" w:cs="宋体"/>
          <w:color w:val="333333"/>
          <w:kern w:val="0"/>
          <w:sz w:val="24"/>
          <w:highlight w:val="none"/>
        </w:rPr>
      </w:pPr>
      <w:r>
        <w:rPr>
          <w:rFonts w:hint="eastAsia" w:ascii="宋体" w:hAnsi="宋体" w:eastAsia="宋体" w:cs="宋体"/>
          <w:color w:val="000000"/>
          <w:kern w:val="0"/>
          <w:sz w:val="24"/>
          <w:szCs w:val="24"/>
          <w:lang w:val="en-US" w:eastAsia="zh-CN" w:bidi="ar-SA"/>
        </w:rPr>
        <w:t>接受密封的投标文件并登记</w:t>
      </w:r>
      <w:r>
        <w:rPr>
          <w:rFonts w:hint="eastAsia" w:ascii="宋体" w:hAnsi="宋体" w:eastAsia="宋体" w:cs="宋体"/>
          <w:color w:val="333333"/>
          <w:kern w:val="0"/>
          <w:sz w:val="24"/>
          <w:highlight w:val="none"/>
        </w:rPr>
        <w:t>。</w:t>
      </w:r>
    </w:p>
    <w:p>
      <w:pPr>
        <w:pStyle w:val="30"/>
        <w:widowControl/>
        <w:numPr>
          <w:ilvl w:val="0"/>
          <w:numId w:val="2"/>
        </w:numPr>
        <w:shd w:val="clear" w:color="auto" w:fill="FFFFFF"/>
        <w:snapToGrid w:val="0"/>
        <w:spacing w:line="360" w:lineRule="auto"/>
        <w:ind w:firstLineChars="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检查文件的密封性并要求各投标人确认（或抽取1家确认）</w:t>
      </w:r>
    </w:p>
    <w:p>
      <w:pPr>
        <w:pStyle w:val="30"/>
        <w:widowControl/>
        <w:numPr>
          <w:ilvl w:val="0"/>
          <w:numId w:val="2"/>
        </w:numPr>
        <w:shd w:val="clear" w:color="auto" w:fill="FFFFFF"/>
        <w:snapToGrid w:val="0"/>
        <w:spacing w:line="360" w:lineRule="auto"/>
        <w:ind w:firstLineChars="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开标，检查身份证、委托书及要求亲笔签名</w:t>
      </w:r>
    </w:p>
    <w:p>
      <w:pPr>
        <w:pStyle w:val="30"/>
        <w:widowControl/>
        <w:numPr>
          <w:ilvl w:val="0"/>
          <w:numId w:val="2"/>
        </w:numPr>
        <w:shd w:val="clear" w:color="auto" w:fill="FFFFFF"/>
        <w:snapToGrid w:val="0"/>
        <w:spacing w:line="360" w:lineRule="auto"/>
        <w:ind w:firstLineChars="0"/>
        <w:jc w:val="left"/>
        <w:rPr>
          <w:rFonts w:ascii="宋体" w:hAnsi="宋体" w:eastAsia="宋体" w:cs="宋体"/>
          <w:color w:val="333333"/>
          <w:kern w:val="0"/>
          <w:sz w:val="24"/>
          <w:highlight w:val="none"/>
        </w:rPr>
      </w:pPr>
      <w:r>
        <w:rPr>
          <w:rFonts w:hint="eastAsia" w:ascii="宋体" w:hAnsi="宋体" w:eastAsia="宋体" w:cs="宋体"/>
          <w:color w:val="000000"/>
          <w:kern w:val="0"/>
          <w:sz w:val="24"/>
          <w:szCs w:val="24"/>
          <w:lang w:val="en-US" w:eastAsia="zh-CN" w:bidi="ar-SA"/>
        </w:rPr>
        <w:t>商务标报价宣读、登记；检查商务标报价的签字盖章情况</w:t>
      </w:r>
      <w:r>
        <w:rPr>
          <w:rFonts w:hint="eastAsia" w:ascii="宋体" w:hAnsi="宋体" w:eastAsia="宋体" w:cs="宋体"/>
          <w:color w:val="333333"/>
          <w:kern w:val="0"/>
          <w:sz w:val="24"/>
          <w:highlight w:val="none"/>
        </w:rPr>
        <w:t>。</w:t>
      </w:r>
    </w:p>
    <w:p>
      <w:pPr>
        <w:pStyle w:val="30"/>
        <w:widowControl/>
        <w:numPr>
          <w:ilvl w:val="0"/>
          <w:numId w:val="2"/>
        </w:numPr>
        <w:shd w:val="clear" w:color="auto" w:fill="FFFFFF"/>
        <w:snapToGrid w:val="0"/>
        <w:spacing w:line="360" w:lineRule="auto"/>
        <w:ind w:firstLineChars="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宣布合格投标人的有效报价，按高者中标原则确定中标候选人。</w:t>
      </w:r>
    </w:p>
    <w:p>
      <w:pPr>
        <w:pStyle w:val="30"/>
        <w:widowControl/>
        <w:numPr>
          <w:ilvl w:val="0"/>
          <w:numId w:val="2"/>
        </w:numPr>
        <w:shd w:val="clear" w:color="auto" w:fill="FFFFFF"/>
        <w:snapToGrid w:val="0"/>
        <w:spacing w:line="360" w:lineRule="auto"/>
        <w:ind w:firstLineChars="0"/>
        <w:jc w:val="left"/>
        <w:rPr>
          <w:rFonts w:ascii="宋体" w:hAnsi="宋体" w:eastAsia="宋体" w:cs="宋体"/>
          <w:color w:val="333333"/>
          <w:kern w:val="0"/>
          <w:sz w:val="24"/>
          <w:highlight w:val="none"/>
        </w:rPr>
      </w:pPr>
      <w:r>
        <w:rPr>
          <w:rFonts w:hint="eastAsia" w:ascii="宋体" w:hAnsi="宋体" w:eastAsia="宋体" w:cs="宋体"/>
          <w:color w:val="000000"/>
          <w:kern w:val="0"/>
          <w:sz w:val="24"/>
          <w:szCs w:val="24"/>
          <w:lang w:val="en-US" w:eastAsia="zh-CN" w:bidi="ar-SA"/>
        </w:rPr>
        <w:t>宣布中标结果，开标结束。公示中标结果无异议后签订合同</w:t>
      </w:r>
      <w:r>
        <w:rPr>
          <w:rFonts w:hint="eastAsia" w:ascii="宋体" w:hAnsi="宋体" w:eastAsia="宋体" w:cs="宋体"/>
          <w:color w:val="333333"/>
          <w:kern w:val="0"/>
          <w:sz w:val="24"/>
          <w:highlight w:val="none"/>
        </w:rPr>
        <w:t>。</w:t>
      </w:r>
    </w:p>
    <w:p>
      <w:pPr>
        <w:widowControl/>
        <w:shd w:val="clear" w:color="auto" w:fill="FFFFFF"/>
        <w:snapToGrid w:val="0"/>
        <w:spacing w:line="360" w:lineRule="auto"/>
        <w:ind w:firstLine="480"/>
        <w:jc w:val="left"/>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九、评标办法</w:t>
      </w:r>
    </w:p>
    <w:p>
      <w:pPr>
        <w:widowControl/>
        <w:numPr>
          <w:ilvl w:val="0"/>
          <w:numId w:val="0"/>
        </w:numPr>
        <w:shd w:val="clear" w:color="auto" w:fill="FFFFFF"/>
        <w:snapToGrid w:val="0"/>
        <w:spacing w:line="360" w:lineRule="auto"/>
        <w:ind w:firstLine="480" w:firstLineChars="200"/>
        <w:jc w:val="left"/>
        <w:rPr>
          <w:rFonts w:ascii="宋体" w:hAnsi="宋体" w:eastAsia="宋体" w:cs="宋体"/>
          <w:b/>
          <w:bCs/>
          <w:color w:val="000000"/>
          <w:kern w:val="0"/>
          <w:sz w:val="24"/>
        </w:rPr>
      </w:pPr>
      <w:r>
        <w:rPr>
          <w:rFonts w:hint="eastAsia" w:ascii="宋体" w:hAnsi="宋体" w:eastAsia="宋体" w:cs="宋体"/>
          <w:color w:val="000000"/>
          <w:kern w:val="0"/>
          <w:sz w:val="24"/>
        </w:rPr>
        <w:t>按照各</w:t>
      </w:r>
      <w:r>
        <w:rPr>
          <w:rFonts w:hint="eastAsia" w:ascii="宋体" w:hAnsi="宋体" w:eastAsia="宋体" w:cs="宋体"/>
          <w:color w:val="000000"/>
          <w:kern w:val="0"/>
          <w:sz w:val="24"/>
          <w:lang w:val="en-US" w:eastAsia="zh-CN"/>
        </w:rPr>
        <w:t>竞价</w:t>
      </w:r>
      <w:r>
        <w:rPr>
          <w:rFonts w:hint="eastAsia" w:ascii="宋体" w:hAnsi="宋体" w:eastAsia="宋体" w:cs="宋体"/>
          <w:color w:val="000000"/>
          <w:kern w:val="0"/>
          <w:sz w:val="24"/>
        </w:rPr>
        <w:t>人的报价最高者为第一</w:t>
      </w:r>
      <w:r>
        <w:rPr>
          <w:rFonts w:hint="eastAsia" w:ascii="宋体" w:hAnsi="宋体" w:eastAsia="宋体" w:cs="宋体"/>
          <w:color w:val="000000"/>
          <w:kern w:val="0"/>
          <w:sz w:val="24"/>
          <w:lang w:val="en-US" w:eastAsia="zh-CN"/>
        </w:rPr>
        <w:t>竞价</w:t>
      </w:r>
      <w:r>
        <w:rPr>
          <w:rFonts w:hint="eastAsia" w:ascii="宋体" w:hAnsi="宋体" w:eastAsia="宋体" w:cs="宋体"/>
          <w:color w:val="000000"/>
          <w:kern w:val="0"/>
          <w:sz w:val="24"/>
        </w:rPr>
        <w:t>候选人。若最高价报价出现</w:t>
      </w:r>
      <w:r>
        <w:rPr>
          <w:rFonts w:hint="eastAsia" w:ascii="宋体" w:hAnsi="宋体" w:eastAsia="宋体" w:cs="宋体"/>
          <w:color w:val="000000"/>
          <w:kern w:val="0"/>
          <w:sz w:val="24"/>
          <w:lang w:val="en-US" w:eastAsia="zh-CN"/>
        </w:rPr>
        <w:t>相同</w:t>
      </w:r>
      <w:r>
        <w:rPr>
          <w:rFonts w:hint="eastAsia" w:ascii="宋体" w:hAnsi="宋体" w:eastAsia="宋体" w:cs="宋体"/>
          <w:color w:val="000000"/>
          <w:kern w:val="0"/>
          <w:sz w:val="24"/>
        </w:rPr>
        <w:t>情况时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则由</w:t>
      </w:r>
      <w:r>
        <w:rPr>
          <w:rFonts w:hint="eastAsia" w:ascii="宋体" w:hAnsi="宋体" w:eastAsia="宋体" w:cs="宋体"/>
          <w:b w:val="0"/>
          <w:bCs w:val="0"/>
          <w:color w:val="000000"/>
          <w:kern w:val="0"/>
          <w:sz w:val="24"/>
          <w:lang w:eastAsia="zh-CN"/>
        </w:rPr>
        <w:t>招标人现场抽签决定中标人（先由投标人按签到的先后顺序抽取自己的编号，然后由招标人抽取中标人）</w:t>
      </w:r>
      <w:r>
        <w:rPr>
          <w:rFonts w:hint="eastAsia" w:ascii="宋体" w:hAnsi="宋体" w:eastAsia="宋体" w:cs="宋体"/>
          <w:b w:val="0"/>
          <w:bCs w:val="0"/>
          <w:color w:val="000000"/>
          <w:kern w:val="0"/>
          <w:sz w:val="24"/>
        </w:rPr>
        <w:t>。</w:t>
      </w:r>
    </w:p>
    <w:p>
      <w:pPr>
        <w:widowControl/>
        <w:shd w:val="clear" w:color="auto" w:fill="FFFFFF"/>
        <w:snapToGrid w:val="0"/>
        <w:spacing w:line="360" w:lineRule="auto"/>
        <w:ind w:firstLine="480"/>
        <w:jc w:val="left"/>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十、合同的签订</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（1）中标人在接到中标通知书后，必须在本文件规定的时间内，持中标通知书与招标人签订合同。</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2）中标人未按规定缴纳承包费用（包括履约保证金）或未按规定与招标人订立合同，则招标人将废除授标，给招标人造成损失的，应当予以赔偿，同时依法承担相应的法律责任，第二中标候选人依次递补为中标人。</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（3）中标人应当按照合同约定履行义务，完成中标项目，不得将中标项目转让（转包）给他人。</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（4）在不背离合同实质性内容的前提下，中标人可作出特别承诺，为招标人提供更加优惠的服务。</w:t>
      </w:r>
    </w:p>
    <w:p>
      <w:pPr>
        <w:widowControl/>
        <w:numPr>
          <w:ilvl w:val="0"/>
          <w:numId w:val="0"/>
        </w:numPr>
        <w:shd w:val="clear" w:color="auto" w:fill="FFFFFF"/>
        <w:snapToGrid w:val="0"/>
        <w:spacing w:line="360" w:lineRule="auto"/>
        <w:ind w:left="420" w:leftChars="0"/>
        <w:jc w:val="left"/>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十一、</w:t>
      </w:r>
      <w:r>
        <w:rPr>
          <w:rFonts w:hint="eastAsia" w:ascii="宋体" w:hAnsi="宋体" w:eastAsia="宋体" w:cs="宋体"/>
          <w:b/>
          <w:bCs/>
          <w:color w:val="000000"/>
          <w:kern w:val="0"/>
          <w:sz w:val="24"/>
        </w:rPr>
        <w:t>本次招标废标界定</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下列情况之一者，投标文件无效，作为废标处理：</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1</w:t>
      </w:r>
      <w:r>
        <w:rPr>
          <w:rFonts w:hint="eastAsia" w:ascii="宋体" w:hAnsi="宋体" w:eastAsia="宋体" w:cs="宋体"/>
          <w:color w:val="333333"/>
          <w:kern w:val="0"/>
          <w:sz w:val="24"/>
        </w:rPr>
        <w:t>、未按招标文件要求提供材料的；</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2</w:t>
      </w:r>
      <w:r>
        <w:rPr>
          <w:rFonts w:hint="eastAsia" w:ascii="宋体" w:hAnsi="宋体" w:eastAsia="宋体" w:cs="宋体"/>
          <w:color w:val="333333"/>
          <w:kern w:val="0"/>
          <w:sz w:val="24"/>
        </w:rPr>
        <w:t>、投标文件字迹模糊不清，给评标造成困难的；</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3</w:t>
      </w:r>
      <w:r>
        <w:rPr>
          <w:rFonts w:hint="eastAsia" w:ascii="宋体" w:hAnsi="宋体" w:eastAsia="宋体" w:cs="宋体"/>
          <w:color w:val="333333"/>
          <w:kern w:val="0"/>
          <w:sz w:val="24"/>
        </w:rPr>
        <w:t>、报价内容、相关要求没有实质性响应招标文件要求；</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4</w:t>
      </w:r>
      <w:r>
        <w:rPr>
          <w:rFonts w:hint="eastAsia" w:ascii="宋体" w:hAnsi="宋体" w:eastAsia="宋体" w:cs="宋体"/>
          <w:color w:val="333333"/>
          <w:kern w:val="0"/>
          <w:sz w:val="24"/>
        </w:rPr>
        <w:t>、缺少以下任何一项内容经评委会确认无效者，</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5、不服从评委会的判定意见的；</w:t>
      </w:r>
    </w:p>
    <w:p>
      <w:pPr>
        <w:widowControl/>
        <w:shd w:val="clear" w:color="auto" w:fill="FFFFFF"/>
        <w:snapToGrid w:val="0"/>
        <w:spacing w:line="360" w:lineRule="auto"/>
        <w:ind w:firstLine="480"/>
        <w:jc w:val="left"/>
        <w:rPr>
          <w:rFonts w:ascii="宋体" w:hAnsi="宋体" w:eastAsia="宋体" w:cs="宋体"/>
          <w:color w:val="333333"/>
          <w:kern w:val="0"/>
          <w:sz w:val="24"/>
        </w:rPr>
      </w:pPr>
      <w:r>
        <w:rPr>
          <w:rFonts w:hint="eastAsia" w:ascii="宋体" w:hAnsi="宋体" w:eastAsia="宋体" w:cs="宋体"/>
          <w:color w:val="333333"/>
          <w:kern w:val="0"/>
          <w:sz w:val="24"/>
        </w:rPr>
        <w:t>6、</w:t>
      </w:r>
      <w:bookmarkStart w:id="3" w:name="_Hlk76638148"/>
      <w:r>
        <w:rPr>
          <w:rFonts w:hint="eastAsia" w:ascii="宋体" w:hAnsi="宋体" w:eastAsia="宋体" w:cs="宋体"/>
          <w:color w:val="333333"/>
          <w:kern w:val="0"/>
          <w:sz w:val="24"/>
        </w:rPr>
        <w:t>法律法规和部门规章规定的其它废标（无效标）情形的</w:t>
      </w:r>
      <w:bookmarkEnd w:id="3"/>
    </w:p>
    <w:p>
      <w:pPr>
        <w:widowControl/>
        <w:shd w:val="clear" w:color="auto" w:fill="FFFFFF"/>
        <w:snapToGrid w:val="0"/>
        <w:spacing w:line="360" w:lineRule="auto"/>
        <w:ind w:firstLine="480"/>
        <w:jc w:val="left"/>
        <w:rPr>
          <w:rFonts w:ascii="宋体" w:hAnsi="宋体" w:eastAsia="宋体" w:cs="宋体"/>
          <w:color w:val="333333"/>
          <w:kern w:val="0"/>
          <w:sz w:val="24"/>
        </w:rPr>
      </w:pPr>
      <w:r>
        <w:rPr>
          <w:rFonts w:ascii="宋体" w:hAnsi="宋体" w:eastAsia="宋体" w:cs="宋体"/>
          <w:color w:val="333333"/>
          <w:kern w:val="0"/>
          <w:sz w:val="24"/>
        </w:rPr>
        <w:t>7</w:t>
      </w:r>
      <w:r>
        <w:rPr>
          <w:rFonts w:hint="eastAsia" w:ascii="宋体" w:hAnsi="宋体" w:eastAsia="宋体" w:cs="宋体"/>
          <w:color w:val="333333"/>
          <w:kern w:val="0"/>
          <w:sz w:val="24"/>
        </w:rPr>
        <w:t>、投标人资格证明文件不符合要求的</w:t>
      </w:r>
    </w:p>
    <w:p>
      <w:pPr>
        <w:widowControl/>
        <w:shd w:val="clear" w:color="auto" w:fill="FFFFFF"/>
        <w:snapToGrid w:val="0"/>
        <w:spacing w:line="360" w:lineRule="auto"/>
        <w:ind w:firstLine="480"/>
        <w:jc w:val="left"/>
        <w:rPr>
          <w:rFonts w:hint="eastAsia" w:ascii="宋体" w:hAnsi="宋体" w:eastAsia="宋体" w:cs="宋体"/>
          <w:color w:val="333333"/>
          <w:kern w:val="0"/>
          <w:sz w:val="24"/>
        </w:rPr>
      </w:pPr>
      <w:r>
        <w:rPr>
          <w:rFonts w:ascii="宋体" w:hAnsi="宋体" w:eastAsia="宋体" w:cs="宋体"/>
          <w:color w:val="333333"/>
          <w:kern w:val="0"/>
          <w:sz w:val="24"/>
        </w:rPr>
        <w:t>8</w:t>
      </w:r>
      <w:r>
        <w:rPr>
          <w:rFonts w:hint="eastAsia" w:ascii="宋体" w:hAnsi="宋体" w:eastAsia="宋体" w:cs="宋体"/>
          <w:color w:val="333333"/>
          <w:kern w:val="0"/>
          <w:sz w:val="24"/>
        </w:rPr>
        <w:t>、投标文件主要内容（具体指；投标书、投标承诺一览表等）及加盖投标人鉴章、投标人签名与招标文件要求不一致的。</w:t>
      </w:r>
    </w:p>
    <w:p>
      <w:pPr>
        <w:widowControl/>
        <w:shd w:val="clear" w:color="auto" w:fill="FFFFFF"/>
        <w:snapToGrid w:val="0"/>
        <w:spacing w:line="360" w:lineRule="auto"/>
        <w:ind w:firstLine="480"/>
        <w:jc w:val="left"/>
        <w:rPr>
          <w:rFonts w:hint="eastAsia" w:cs="Tahoma"/>
          <w:b/>
          <w:bCs/>
          <w:color w:val="auto"/>
          <w:sz w:val="24"/>
          <w:szCs w:val="24"/>
        </w:rPr>
      </w:pPr>
      <w:r>
        <w:rPr>
          <w:rFonts w:hint="eastAsia" w:cs="Tahoma"/>
          <w:b/>
          <w:bCs/>
          <w:color w:val="auto"/>
          <w:sz w:val="24"/>
          <w:szCs w:val="24"/>
        </w:rPr>
        <w:t>十</w:t>
      </w:r>
      <w:r>
        <w:rPr>
          <w:rFonts w:hint="eastAsia" w:cs="Tahoma"/>
          <w:b/>
          <w:bCs/>
          <w:color w:val="auto"/>
          <w:sz w:val="24"/>
          <w:szCs w:val="24"/>
          <w:lang w:val="en-US" w:eastAsia="zh-CN"/>
        </w:rPr>
        <w:t>二</w:t>
      </w:r>
      <w:r>
        <w:rPr>
          <w:rFonts w:hint="eastAsia" w:cs="Tahoma"/>
          <w:b/>
          <w:bCs/>
          <w:color w:val="auto"/>
          <w:sz w:val="24"/>
          <w:szCs w:val="24"/>
        </w:rPr>
        <w:t>、特别提醒：</w:t>
      </w:r>
    </w:p>
    <w:p>
      <w:pPr>
        <w:widowControl/>
        <w:shd w:val="clear" w:color="auto" w:fill="FFFFFF"/>
        <w:snapToGrid w:val="0"/>
        <w:spacing w:line="360" w:lineRule="auto"/>
        <w:ind w:firstLine="480"/>
        <w:jc w:val="left"/>
      </w:pPr>
      <w:r>
        <w:rPr>
          <w:rFonts w:hint="eastAsia" w:cs="Tahoma"/>
          <w:color w:val="auto"/>
          <w:sz w:val="24"/>
          <w:szCs w:val="24"/>
        </w:rPr>
        <w:t>标的物以现状为准，</w:t>
      </w:r>
      <w:r>
        <w:rPr>
          <w:rFonts w:hint="eastAsia" w:cs="Tahoma"/>
          <w:color w:val="auto"/>
          <w:sz w:val="24"/>
          <w:szCs w:val="24"/>
          <w:lang w:val="en-US" w:eastAsia="zh-CN"/>
        </w:rPr>
        <w:t>安徽凡信工程项目管理有限公司</w:t>
      </w:r>
      <w:r>
        <w:rPr>
          <w:rFonts w:hint="eastAsia" w:cs="Tahoma"/>
          <w:color w:val="auto"/>
          <w:sz w:val="24"/>
          <w:szCs w:val="24"/>
        </w:rPr>
        <w:t>和</w:t>
      </w:r>
      <w:r>
        <w:rPr>
          <w:rFonts w:hint="eastAsia" w:cs="Tahoma"/>
          <w:color w:val="auto"/>
          <w:sz w:val="24"/>
          <w:szCs w:val="24"/>
          <w:lang w:val="en-US" w:eastAsia="zh-CN"/>
        </w:rPr>
        <w:t>全椒县人民医院</w:t>
      </w:r>
      <w:r>
        <w:rPr>
          <w:rFonts w:hint="eastAsia" w:cs="Tahoma"/>
          <w:color w:val="auto"/>
          <w:sz w:val="24"/>
          <w:szCs w:val="24"/>
        </w:rPr>
        <w:t>不承担本标的物的</w:t>
      </w:r>
      <w:r>
        <w:rPr>
          <w:rFonts w:hint="eastAsia" w:cs="Tahoma"/>
          <w:bCs/>
          <w:color w:val="auto"/>
          <w:sz w:val="24"/>
          <w:szCs w:val="24"/>
        </w:rPr>
        <w:t>真伪或者品质及</w:t>
      </w:r>
      <w:r>
        <w:rPr>
          <w:rFonts w:hint="eastAsia" w:cs="Tahoma"/>
          <w:color w:val="auto"/>
          <w:sz w:val="24"/>
          <w:szCs w:val="24"/>
        </w:rPr>
        <w:t>瑕疵担保责任。物品移交时，其运输、保管及安全责任等事宜以及所有费用均由买受人承担。请慎重决定竞买行为，竞买人一旦作出竞买决定，即表明已完全了解，并接受标的物的现状和一切已知及未知的瑕疵。</w:t>
      </w:r>
    </w:p>
    <w:p>
      <w:pPr>
        <w:widowControl/>
        <w:shd w:val="clear" w:color="auto" w:fill="FFFFFF"/>
        <w:snapToGrid w:val="0"/>
        <w:spacing w:line="360" w:lineRule="auto"/>
        <w:ind w:firstLine="570"/>
        <w:jc w:val="left"/>
      </w:pPr>
      <w:r>
        <w:rPr>
          <w:rFonts w:hint="eastAsia" w:ascii="宋体" w:hAnsi="宋体" w:eastAsia="宋体" w:cs="宋体"/>
          <w:b/>
          <w:bCs/>
          <w:color w:val="000000"/>
          <w:kern w:val="0"/>
          <w:sz w:val="24"/>
        </w:rPr>
        <w:t>十</w:t>
      </w:r>
      <w:r>
        <w:rPr>
          <w:rFonts w:hint="eastAsia" w:ascii="宋体" w:hAnsi="宋体" w:eastAsia="宋体" w:cs="宋体"/>
          <w:b/>
          <w:bCs/>
          <w:color w:val="000000"/>
          <w:kern w:val="0"/>
          <w:sz w:val="24"/>
          <w:lang w:val="en-US" w:eastAsia="zh-CN"/>
        </w:rPr>
        <w:t>三</w:t>
      </w:r>
      <w:r>
        <w:rPr>
          <w:rFonts w:hint="eastAsia" w:ascii="宋体" w:hAnsi="宋体" w:eastAsia="宋体" w:cs="宋体"/>
          <w:color w:val="333333"/>
          <w:kern w:val="0"/>
          <w:sz w:val="24"/>
        </w:rPr>
        <w:t>、附件：投标文件封面、报价书、法定代表人授权书格式</w:t>
      </w:r>
      <w:r>
        <w:rPr>
          <w:rFonts w:hint="eastAsia" w:ascii="宋体" w:hAnsi="宋体" w:eastAsia="宋体" w:cs="宋体"/>
          <w:color w:val="333333"/>
          <w:kern w:val="0"/>
          <w:sz w:val="24"/>
          <w:lang w:eastAsia="zh-CN"/>
        </w:rPr>
        <w:t>、</w:t>
      </w:r>
      <w:r>
        <w:rPr>
          <w:rFonts w:hint="eastAsia" w:ascii="宋体" w:hAnsi="宋体" w:eastAsia="宋体" w:cs="宋体"/>
          <w:color w:val="333333"/>
          <w:kern w:val="0"/>
          <w:sz w:val="24"/>
          <w:lang w:val="en-US" w:eastAsia="zh-CN"/>
        </w:rPr>
        <w:t>承诺函、</w:t>
      </w:r>
      <w:r>
        <w:rPr>
          <w:rFonts w:hint="eastAsia" w:ascii="宋体" w:hAnsi="宋体" w:eastAsia="宋体" w:cs="宋体"/>
          <w:color w:val="333333"/>
          <w:kern w:val="0"/>
          <w:sz w:val="24"/>
        </w:rPr>
        <w:t>承租合同格式。 </w:t>
      </w:r>
      <w:r>
        <w:rPr>
          <w:rFonts w:hint="eastAsia"/>
          <w:kern w:val="0"/>
        </w:rPr>
        <w:t>     </w:t>
      </w:r>
      <w:r>
        <w:rPr>
          <w:rFonts w:hint="eastAsia"/>
        </w:rPr>
        <w:t>                   </w:t>
      </w:r>
    </w:p>
    <w:p>
      <w:pPr>
        <w:widowControl/>
        <w:shd w:val="clear" w:color="auto" w:fill="FFFFFF"/>
        <w:snapToGrid w:val="0"/>
        <w:spacing w:line="360" w:lineRule="auto"/>
        <w:jc w:val="left"/>
      </w:pPr>
    </w:p>
    <w:p>
      <w:pPr>
        <w:widowControl/>
        <w:shd w:val="clear" w:color="auto" w:fill="FFFFFF"/>
        <w:snapToGrid w:val="0"/>
        <w:spacing w:line="480" w:lineRule="auto"/>
        <w:jc w:val="left"/>
      </w:pPr>
    </w:p>
    <w:p>
      <w:pPr>
        <w:widowControl/>
        <w:shd w:val="clear" w:color="auto" w:fill="FFFFFF"/>
        <w:snapToGrid w:val="0"/>
        <w:spacing w:line="480" w:lineRule="auto"/>
        <w:ind w:firstLine="480" w:firstLineChars="200"/>
        <w:rPr>
          <w:rFonts w:hint="default" w:asciiTheme="minorEastAsia" w:hAnsiTheme="minorEastAsia" w:cstheme="minorEastAsia"/>
          <w:sz w:val="24"/>
          <w:lang w:val="en-US" w:eastAsia="zh-CN"/>
        </w:rPr>
      </w:pPr>
      <w:r>
        <w:rPr>
          <w:rFonts w:hint="eastAsia" w:asciiTheme="minorEastAsia" w:hAnsiTheme="minorEastAsia" w:cstheme="minorEastAsia"/>
          <w:sz w:val="24"/>
        </w:rPr>
        <w:t>招标单位：</w:t>
      </w:r>
      <w:r>
        <w:rPr>
          <w:rFonts w:hint="eastAsia" w:asciiTheme="minorEastAsia" w:hAnsiTheme="minorEastAsia" w:cstheme="minorEastAsia"/>
          <w:sz w:val="24"/>
          <w:lang w:eastAsia="zh-CN"/>
        </w:rPr>
        <w:t>全椒县人民医院</w:t>
      </w:r>
      <w:r>
        <w:rPr>
          <w:rFonts w:hint="eastAsia" w:asciiTheme="minorEastAsia" w:hAnsiTheme="minorEastAsia" w:cstheme="minorEastAsia"/>
          <w:sz w:val="24"/>
          <w:lang w:val="en-US" w:eastAsia="zh-CN"/>
        </w:rPr>
        <w:t xml:space="preserve">                陈主任  18226818094</w:t>
      </w:r>
    </w:p>
    <w:p>
      <w:pPr>
        <w:widowControl/>
        <w:shd w:val="clear" w:color="auto" w:fill="FFFFFF"/>
        <w:snapToGrid w:val="0"/>
        <w:spacing w:line="480" w:lineRule="auto"/>
        <w:ind w:firstLine="480" w:firstLineChars="200"/>
        <w:rPr>
          <w:rFonts w:hint="default" w:asciiTheme="minorEastAsia" w:hAnsiTheme="minorEastAsia" w:cstheme="minorEastAsia"/>
          <w:sz w:val="24"/>
          <w:lang w:val="en-US" w:eastAsia="zh-CN"/>
        </w:rPr>
      </w:pPr>
      <w:r>
        <w:rPr>
          <w:rFonts w:hint="eastAsia" w:asciiTheme="minorEastAsia" w:hAnsiTheme="minorEastAsia" w:cstheme="minorEastAsia"/>
          <w:sz w:val="24"/>
        </w:rPr>
        <w:t>代理单位：</w:t>
      </w:r>
      <w:r>
        <w:rPr>
          <w:rFonts w:hint="eastAsia" w:asciiTheme="minorEastAsia" w:hAnsiTheme="minorEastAsia" w:cstheme="minorEastAsia"/>
          <w:sz w:val="24"/>
          <w:lang w:eastAsia="zh-CN"/>
        </w:rPr>
        <w:t>安徽</w:t>
      </w:r>
      <w:r>
        <w:rPr>
          <w:rFonts w:hint="eastAsia" w:asciiTheme="minorEastAsia" w:hAnsiTheme="minorEastAsia" w:cstheme="minorEastAsia"/>
          <w:sz w:val="24"/>
          <w:lang w:val="en-US" w:eastAsia="zh-CN"/>
        </w:rPr>
        <w:t>凡信工程</w:t>
      </w:r>
      <w:r>
        <w:rPr>
          <w:rFonts w:hint="eastAsia" w:asciiTheme="minorEastAsia" w:hAnsiTheme="minorEastAsia" w:cstheme="minorEastAsia"/>
          <w:sz w:val="24"/>
          <w:lang w:eastAsia="zh-CN"/>
        </w:rPr>
        <w:t>项目管理有限公司</w:t>
      </w:r>
      <w:r>
        <w:rPr>
          <w:rFonts w:hint="eastAsia" w:asciiTheme="minorEastAsia" w:hAnsiTheme="minorEastAsia" w:cstheme="minorEastAsia"/>
          <w:sz w:val="24"/>
          <w:lang w:val="en-US" w:eastAsia="zh-CN"/>
        </w:rPr>
        <w:t xml:space="preserve">    王艳    15755185004</w:t>
      </w:r>
    </w:p>
    <w:p>
      <w:pPr>
        <w:widowControl/>
        <w:shd w:val="clear" w:color="auto" w:fill="FFFFFF"/>
        <w:snapToGrid w:val="0"/>
        <w:spacing w:line="420" w:lineRule="atLeast"/>
        <w:ind w:right="480" w:firstLine="480"/>
        <w:jc w:val="right"/>
        <w:rPr>
          <w:rFonts w:ascii="宋体" w:hAnsi="宋体" w:eastAsia="宋体" w:cs="宋体"/>
          <w:color w:val="333333"/>
          <w:kern w:val="0"/>
          <w:sz w:val="24"/>
        </w:rPr>
      </w:pPr>
    </w:p>
    <w:p>
      <w:pPr>
        <w:widowControl/>
        <w:shd w:val="clear" w:color="auto" w:fill="FFFFFF"/>
        <w:snapToGrid w:val="0"/>
        <w:spacing w:line="420" w:lineRule="atLeast"/>
        <w:ind w:right="480" w:firstLine="6960" w:firstLineChars="2900"/>
        <w:jc w:val="both"/>
        <w:rPr>
          <w:rFonts w:hint="eastAsia" w:ascii="宋体" w:hAnsi="宋体" w:eastAsia="宋体" w:cs="宋体"/>
          <w:color w:val="333333"/>
          <w:kern w:val="0"/>
          <w:sz w:val="28"/>
          <w:szCs w:val="28"/>
        </w:rPr>
      </w:pPr>
      <w:r>
        <w:rPr>
          <w:rFonts w:hint="eastAsia" w:asciiTheme="minorEastAsia" w:hAnsiTheme="minorEastAsia" w:cstheme="minorEastAsia"/>
          <w:sz w:val="24"/>
          <w:lang w:val="en-US" w:eastAsia="zh-CN"/>
        </w:rPr>
        <w:t xml:space="preserve">2024年5月22日   </w:t>
      </w:r>
      <w:r>
        <w:rPr>
          <w:rFonts w:hint="eastAsia"/>
          <w:lang w:val="en-US" w:eastAsia="zh-CN"/>
        </w:rPr>
        <w:t xml:space="preserve">                       </w:t>
      </w: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hint="eastAsia" w:ascii="宋体" w:hAnsi="宋体" w:eastAsia="宋体" w:cs="宋体"/>
          <w:color w:val="333333"/>
          <w:kern w:val="0"/>
          <w:sz w:val="28"/>
          <w:szCs w:val="28"/>
        </w:rPr>
      </w:pPr>
    </w:p>
    <w:p>
      <w:pPr>
        <w:widowControl/>
        <w:shd w:val="clear" w:color="auto" w:fill="FFFFFF"/>
        <w:spacing w:line="460" w:lineRule="atLeast"/>
        <w:jc w:val="left"/>
        <w:rPr>
          <w:rFonts w:ascii="宋体" w:hAnsi="宋体" w:eastAsia="宋体" w:cs="宋体"/>
          <w:color w:val="333333"/>
          <w:kern w:val="0"/>
          <w:sz w:val="24"/>
        </w:rPr>
      </w:pPr>
      <w:r>
        <w:rPr>
          <w:rFonts w:hint="eastAsia" w:ascii="宋体" w:hAnsi="宋体" w:eastAsia="宋体" w:cs="宋体"/>
          <w:color w:val="333333"/>
          <w:kern w:val="0"/>
          <w:sz w:val="28"/>
          <w:szCs w:val="28"/>
        </w:rPr>
        <w:t>附件1</w:t>
      </w:r>
    </w:p>
    <w:p>
      <w:pPr>
        <w:widowControl/>
        <w:shd w:val="clear" w:color="auto" w:fill="FFFFFF"/>
        <w:spacing w:line="440" w:lineRule="atLeast"/>
        <w:jc w:val="left"/>
        <w:rPr>
          <w:rFonts w:hint="default" w:ascii="宋体" w:hAnsi="宋体" w:eastAsia="宋体" w:cs="宋体"/>
          <w:color w:val="333333"/>
          <w:kern w:val="0"/>
          <w:sz w:val="24"/>
          <w:lang w:val="en-US" w:eastAsia="zh-CN"/>
        </w:rPr>
      </w:pPr>
      <w:r>
        <w:rPr>
          <w:rFonts w:hint="eastAsia" w:ascii="宋体" w:hAnsi="宋体" w:eastAsia="宋体" w:cs="宋体"/>
          <w:color w:val="333333"/>
          <w:kern w:val="0"/>
          <w:sz w:val="28"/>
          <w:szCs w:val="28"/>
        </w:rPr>
        <w:t>  </w:t>
      </w:r>
      <w:r>
        <w:rPr>
          <w:rFonts w:hint="eastAsia" w:ascii="宋体" w:hAnsi="宋体" w:eastAsia="宋体" w:cs="宋体"/>
          <w:color w:val="333333"/>
          <w:kern w:val="0"/>
          <w:sz w:val="28"/>
        </w:rPr>
        <w:t> </w:t>
      </w:r>
      <w:r>
        <w:rPr>
          <w:rFonts w:hint="eastAsia" w:ascii="宋体" w:hAnsi="宋体" w:eastAsia="宋体" w:cs="宋体"/>
          <w:color w:val="333333"/>
          <w:kern w:val="0"/>
          <w:sz w:val="28"/>
          <w:szCs w:val="28"/>
        </w:rPr>
        <w:t>                          </w:t>
      </w:r>
      <w:r>
        <w:rPr>
          <w:rFonts w:hint="eastAsia" w:ascii="仿宋_GB2312" w:hAnsi="宋体" w:eastAsia="仿宋_GB2312" w:cs="宋体"/>
          <w:b/>
          <w:bCs/>
          <w:color w:val="333333"/>
          <w:kern w:val="0"/>
          <w:sz w:val="28"/>
          <w:szCs w:val="28"/>
          <w:lang w:val="en-US" w:eastAsia="zh-CN"/>
        </w:rPr>
        <w:t>正本/副本</w:t>
      </w:r>
    </w:p>
    <w:p>
      <w:pPr>
        <w:widowControl/>
        <w:shd w:val="clear" w:color="auto" w:fill="FFFFFF"/>
        <w:spacing w:line="360" w:lineRule="atLeast"/>
        <w:ind w:left="4337" w:hanging="5783" w:hangingChars="1200"/>
        <w:jc w:val="center"/>
        <w:rPr>
          <w:rFonts w:hint="eastAsia" w:ascii="宋体" w:hAnsi="宋体" w:eastAsia="宋体" w:cs="宋体"/>
          <w:b/>
          <w:color w:val="333333"/>
          <w:kern w:val="0"/>
          <w:sz w:val="48"/>
          <w:szCs w:val="48"/>
          <w:shd w:val="clear" w:color="auto" w:fill="FFFFFF"/>
          <w:lang w:eastAsia="zh-CN"/>
        </w:rPr>
      </w:pPr>
    </w:p>
    <w:p>
      <w:pPr>
        <w:pStyle w:val="3"/>
        <w:ind w:left="0" w:leftChars="0" w:firstLine="0" w:firstLineChars="0"/>
        <w:rPr>
          <w:rFonts w:hint="eastAsia" w:ascii="宋体" w:hAnsi="宋体" w:eastAsia="宋体" w:cs="宋体"/>
          <w:b/>
          <w:color w:val="333333"/>
          <w:kern w:val="0"/>
          <w:sz w:val="48"/>
          <w:szCs w:val="48"/>
          <w:shd w:val="clear" w:color="auto" w:fill="FFFFFF"/>
          <w:lang w:eastAsia="zh-CN"/>
        </w:rPr>
      </w:pPr>
    </w:p>
    <w:p>
      <w:pPr>
        <w:pStyle w:val="3"/>
        <w:rPr>
          <w:rFonts w:hint="eastAsia" w:ascii="宋体" w:hAnsi="宋体" w:eastAsia="宋体" w:cs="宋体"/>
          <w:b/>
          <w:color w:val="333333"/>
          <w:kern w:val="0"/>
          <w:sz w:val="48"/>
          <w:szCs w:val="48"/>
          <w:shd w:val="clear" w:color="auto" w:fill="FFFFFF"/>
          <w:lang w:eastAsia="zh-CN"/>
        </w:rPr>
      </w:pPr>
    </w:p>
    <w:p>
      <w:pPr>
        <w:widowControl/>
        <w:shd w:val="clear" w:color="auto" w:fill="FFFFFF"/>
        <w:spacing w:line="360" w:lineRule="atLeast"/>
        <w:ind w:left="4337" w:hanging="5783" w:hangingChars="1200"/>
        <w:jc w:val="center"/>
        <w:rPr>
          <w:rFonts w:ascii="宋体" w:hAnsi="宋体" w:eastAsia="宋体" w:cs="宋体"/>
          <w:color w:val="333333"/>
          <w:kern w:val="0"/>
          <w:sz w:val="48"/>
          <w:szCs w:val="48"/>
        </w:rPr>
      </w:pPr>
      <w:r>
        <w:rPr>
          <w:rFonts w:hint="eastAsia" w:ascii="宋体" w:hAnsi="宋体" w:eastAsia="宋体" w:cs="宋体"/>
          <w:b/>
          <w:color w:val="333333"/>
          <w:kern w:val="0"/>
          <w:sz w:val="48"/>
          <w:szCs w:val="48"/>
          <w:shd w:val="clear" w:color="auto" w:fill="FFFFFF"/>
          <w:lang w:eastAsia="zh-CN"/>
        </w:rPr>
        <w:t>全椒县人民医院UPS废旧电池回收处置项目</w:t>
      </w:r>
    </w:p>
    <w:p>
      <w:pPr>
        <w:widowControl/>
        <w:shd w:val="clear" w:color="auto" w:fill="FFFFFF"/>
        <w:spacing w:line="360" w:lineRule="atLeast"/>
        <w:jc w:val="center"/>
        <w:rPr>
          <w:rFonts w:ascii="宋体" w:hAnsi="宋体" w:eastAsia="宋体" w:cs="宋体"/>
          <w:b/>
          <w:bCs/>
          <w:color w:val="333333"/>
          <w:kern w:val="0"/>
          <w:sz w:val="72"/>
          <w:szCs w:val="72"/>
        </w:rPr>
      </w:pPr>
    </w:p>
    <w:p>
      <w:pPr>
        <w:widowControl/>
        <w:shd w:val="clear" w:color="auto" w:fill="FFFFFF"/>
        <w:spacing w:line="360" w:lineRule="atLeast"/>
        <w:jc w:val="center"/>
        <w:rPr>
          <w:rFonts w:hint="eastAsia" w:ascii="宋体" w:hAnsi="宋体" w:eastAsia="宋体" w:cs="宋体"/>
          <w:b/>
          <w:bCs/>
          <w:color w:val="333333"/>
          <w:kern w:val="0"/>
          <w:sz w:val="72"/>
          <w:szCs w:val="72"/>
        </w:rPr>
      </w:pPr>
    </w:p>
    <w:p>
      <w:pPr>
        <w:widowControl/>
        <w:shd w:val="clear" w:color="auto" w:fill="FFFFFF"/>
        <w:spacing w:line="360" w:lineRule="atLeast"/>
        <w:jc w:val="center"/>
        <w:rPr>
          <w:rFonts w:ascii="宋体" w:hAnsi="宋体" w:eastAsia="宋体" w:cs="宋体"/>
          <w:color w:val="333333"/>
          <w:kern w:val="0"/>
          <w:sz w:val="24"/>
        </w:rPr>
      </w:pPr>
      <w:r>
        <w:rPr>
          <w:rFonts w:hint="eastAsia" w:ascii="宋体" w:hAnsi="宋体" w:eastAsia="宋体" w:cs="宋体"/>
          <w:b/>
          <w:bCs/>
          <w:color w:val="333333"/>
          <w:kern w:val="0"/>
          <w:sz w:val="72"/>
          <w:szCs w:val="72"/>
          <w:lang w:val="en-US" w:eastAsia="zh-CN"/>
        </w:rPr>
        <w:t>竞 拍</w:t>
      </w:r>
      <w:r>
        <w:rPr>
          <w:rFonts w:hint="eastAsia" w:ascii="宋体" w:hAnsi="宋体" w:eastAsia="宋体" w:cs="宋体"/>
          <w:b/>
          <w:bCs/>
          <w:color w:val="333333"/>
          <w:kern w:val="0"/>
          <w:sz w:val="72"/>
          <w:szCs w:val="72"/>
        </w:rPr>
        <w:t xml:space="preserve"> 文 件</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24"/>
        </w:rPr>
        <w:t> </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24"/>
        </w:rPr>
        <w:t> </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30"/>
          <w:szCs w:val="30"/>
        </w:rPr>
        <w:t> </w:t>
      </w: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30"/>
          <w:szCs w:val="30"/>
        </w:rPr>
        <w:t> </w:t>
      </w:r>
    </w:p>
    <w:p>
      <w:pPr>
        <w:widowControl/>
        <w:shd w:val="clear" w:color="auto" w:fill="FFFFFF"/>
        <w:spacing w:line="440" w:lineRule="atLeast"/>
        <w:jc w:val="both"/>
        <w:rPr>
          <w:rFonts w:ascii="宋体" w:hAnsi="宋体" w:eastAsia="宋体" w:cs="宋体"/>
          <w:color w:val="333333"/>
          <w:kern w:val="0"/>
          <w:sz w:val="30"/>
          <w:szCs w:val="30"/>
        </w:rPr>
      </w:pPr>
      <w:r>
        <w:rPr>
          <w:rFonts w:hint="eastAsia" w:ascii="宋体" w:hAnsi="宋体" w:eastAsia="宋体" w:cs="宋体"/>
          <w:color w:val="333333"/>
          <w:kern w:val="0"/>
          <w:sz w:val="30"/>
          <w:szCs w:val="30"/>
        </w:rPr>
        <w:t> </w:t>
      </w:r>
    </w:p>
    <w:p>
      <w:pPr>
        <w:widowControl/>
        <w:shd w:val="clear" w:color="auto" w:fill="FFFFFF"/>
        <w:spacing w:line="440" w:lineRule="atLeast"/>
        <w:jc w:val="center"/>
        <w:rPr>
          <w:rFonts w:ascii="宋体" w:hAnsi="宋体" w:eastAsia="宋体" w:cs="宋体"/>
          <w:color w:val="333333"/>
          <w:kern w:val="0"/>
          <w:sz w:val="24"/>
        </w:rPr>
      </w:pPr>
    </w:p>
    <w:p>
      <w:pPr>
        <w:widowControl/>
        <w:shd w:val="clear" w:color="auto" w:fill="FFFFFF"/>
        <w:spacing w:line="440" w:lineRule="atLeast"/>
        <w:jc w:val="center"/>
        <w:rPr>
          <w:rFonts w:ascii="宋体" w:hAnsi="宋体" w:eastAsia="宋体" w:cs="宋体"/>
          <w:color w:val="333333"/>
          <w:kern w:val="0"/>
          <w:sz w:val="24"/>
        </w:rPr>
      </w:pPr>
      <w:r>
        <w:rPr>
          <w:rFonts w:hint="eastAsia" w:ascii="宋体" w:hAnsi="宋体" w:eastAsia="宋体" w:cs="宋体"/>
          <w:color w:val="333333"/>
          <w:kern w:val="0"/>
          <w:sz w:val="30"/>
          <w:szCs w:val="30"/>
        </w:rPr>
        <w:t> </w:t>
      </w:r>
    </w:p>
    <w:p>
      <w:pPr>
        <w:widowControl/>
        <w:shd w:val="clear" w:color="auto" w:fill="FFFFFF"/>
        <w:spacing w:line="720" w:lineRule="auto"/>
        <w:ind w:firstLine="900"/>
        <w:jc w:val="left"/>
        <w:rPr>
          <w:rFonts w:ascii="宋体" w:hAnsi="宋体" w:eastAsia="宋体" w:cs="宋体"/>
          <w:color w:val="333333"/>
          <w:kern w:val="0"/>
          <w:sz w:val="24"/>
        </w:rPr>
      </w:pPr>
      <w:r>
        <w:rPr>
          <w:rFonts w:hint="eastAsia" w:ascii="宋体" w:hAnsi="宋体" w:eastAsia="宋体" w:cs="宋体"/>
          <w:color w:val="333333"/>
          <w:kern w:val="0"/>
          <w:sz w:val="30"/>
          <w:szCs w:val="30"/>
        </w:rPr>
        <w:t>投</w:t>
      </w:r>
      <w:r>
        <w:rPr>
          <w:rFonts w:hint="eastAsia" w:ascii="Times New Roman" w:hAnsi="Times New Roman" w:eastAsia="宋体" w:cs="Times New Roman"/>
          <w:color w:val="333333"/>
          <w:kern w:val="0"/>
          <w:sz w:val="30"/>
        </w:rPr>
        <w:t> </w:t>
      </w:r>
      <w:r>
        <w:rPr>
          <w:rFonts w:hint="eastAsia" w:ascii="宋体" w:hAnsi="宋体" w:eastAsia="宋体" w:cs="宋体"/>
          <w:color w:val="333333"/>
          <w:kern w:val="0"/>
          <w:sz w:val="30"/>
          <w:szCs w:val="30"/>
        </w:rPr>
        <w:t>标</w:t>
      </w:r>
      <w:r>
        <w:rPr>
          <w:rFonts w:hint="eastAsia" w:ascii="Times New Roman" w:hAnsi="Times New Roman" w:eastAsia="宋体" w:cs="Times New Roman"/>
          <w:color w:val="333333"/>
          <w:kern w:val="0"/>
          <w:sz w:val="30"/>
        </w:rPr>
        <w:t> </w:t>
      </w:r>
      <w:r>
        <w:rPr>
          <w:rFonts w:hint="eastAsia" w:ascii="宋体" w:hAnsi="宋体" w:eastAsia="宋体" w:cs="宋体"/>
          <w:color w:val="333333"/>
          <w:kern w:val="0"/>
          <w:sz w:val="30"/>
          <w:szCs w:val="30"/>
        </w:rPr>
        <w:t>人</w:t>
      </w:r>
      <w:r>
        <w:rPr>
          <w:rFonts w:hint="eastAsia" w:ascii="宋体" w:hAnsi="宋体" w:eastAsia="宋体" w:cs="宋体"/>
          <w:color w:val="333333"/>
          <w:kern w:val="0"/>
          <w:sz w:val="30"/>
          <w:szCs w:val="30"/>
          <w:lang w:eastAsia="zh-CN"/>
        </w:rPr>
        <w:t>（</w:t>
      </w:r>
      <w:r>
        <w:rPr>
          <w:rFonts w:hint="eastAsia" w:ascii="宋体" w:hAnsi="宋体" w:eastAsia="宋体" w:cs="宋体"/>
          <w:color w:val="333333"/>
          <w:kern w:val="0"/>
          <w:sz w:val="30"/>
          <w:szCs w:val="30"/>
          <w:lang w:val="en-US" w:eastAsia="zh-CN"/>
        </w:rPr>
        <w:t>盖章</w:t>
      </w:r>
      <w:r>
        <w:rPr>
          <w:rFonts w:hint="eastAsia" w:ascii="宋体" w:hAnsi="宋体" w:eastAsia="宋体" w:cs="宋体"/>
          <w:color w:val="333333"/>
          <w:kern w:val="0"/>
          <w:sz w:val="30"/>
          <w:szCs w:val="30"/>
          <w:lang w:eastAsia="zh-CN"/>
        </w:rPr>
        <w:t>）</w:t>
      </w:r>
      <w:r>
        <w:rPr>
          <w:rFonts w:hint="eastAsia" w:ascii="宋体" w:hAnsi="宋体" w:eastAsia="宋体" w:cs="宋体"/>
          <w:color w:val="333333"/>
          <w:kern w:val="0"/>
          <w:sz w:val="30"/>
          <w:szCs w:val="30"/>
        </w:rPr>
        <w:t>：</w:t>
      </w:r>
      <w:r>
        <w:rPr>
          <w:rFonts w:hint="eastAsia" w:ascii="Times New Roman" w:hAnsi="Times New Roman" w:eastAsia="宋体" w:cs="Times New Roman"/>
          <w:color w:val="333333"/>
          <w:kern w:val="0"/>
          <w:sz w:val="30"/>
          <w:szCs w:val="30"/>
          <w:u w:val="single"/>
        </w:rPr>
        <w:t> </w:t>
      </w:r>
      <w:r>
        <w:rPr>
          <w:rFonts w:hint="eastAsia" w:ascii="Times New Roman" w:hAnsi="Times New Roman" w:eastAsia="宋体" w:cs="Times New Roman"/>
          <w:color w:val="333333"/>
          <w:kern w:val="0"/>
          <w:sz w:val="30"/>
          <w:szCs w:val="30"/>
          <w:u w:val="single"/>
          <w:lang w:val="en-US" w:eastAsia="zh-CN"/>
        </w:rPr>
        <w:t xml:space="preserve">                         </w:t>
      </w:r>
      <w:r>
        <w:rPr>
          <w:rFonts w:hint="eastAsia" w:ascii="Times New Roman" w:hAnsi="Times New Roman" w:eastAsia="宋体" w:cs="Times New Roman"/>
          <w:color w:val="333333"/>
          <w:kern w:val="0"/>
          <w:sz w:val="30"/>
          <w:szCs w:val="30"/>
          <w:u w:val="single"/>
        </w:rPr>
        <w:t> </w:t>
      </w:r>
    </w:p>
    <w:p>
      <w:pPr>
        <w:widowControl/>
        <w:shd w:val="clear" w:color="auto" w:fill="FFFFFF"/>
        <w:spacing w:line="720" w:lineRule="auto"/>
        <w:ind w:firstLine="840"/>
        <w:jc w:val="left"/>
        <w:rPr>
          <w:rFonts w:ascii="宋体" w:hAnsi="宋体" w:eastAsia="宋体" w:cs="宋体"/>
          <w:color w:val="333333"/>
          <w:kern w:val="0"/>
          <w:sz w:val="24"/>
        </w:rPr>
      </w:pPr>
      <w:r>
        <w:rPr>
          <w:rFonts w:hint="eastAsia" w:ascii="宋体" w:hAnsi="宋体" w:eastAsia="宋体" w:cs="宋体"/>
          <w:color w:val="333333"/>
          <w:kern w:val="0"/>
          <w:sz w:val="28"/>
          <w:szCs w:val="28"/>
        </w:rPr>
        <w:t>法定代表人或其委托代理人</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签字或加盖私章</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30"/>
          <w:szCs w:val="30"/>
        </w:rPr>
        <w:t>：</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 </w:t>
      </w:r>
    </w:p>
    <w:p>
      <w:pPr>
        <w:widowControl/>
        <w:shd w:val="clear" w:color="auto" w:fill="FFFFFF"/>
        <w:spacing w:line="720" w:lineRule="auto"/>
        <w:ind w:firstLine="900"/>
        <w:jc w:val="left"/>
        <w:rPr>
          <w:rFonts w:hint="eastAsia" w:ascii="仿宋_GB2312" w:hAnsi="宋体" w:eastAsia="仿宋_GB2312" w:cs="宋体"/>
          <w:b/>
          <w:bCs/>
          <w:color w:val="333333"/>
          <w:kern w:val="0"/>
          <w:sz w:val="28"/>
          <w:szCs w:val="28"/>
        </w:rPr>
      </w:pPr>
      <w:r>
        <w:rPr>
          <w:rFonts w:hint="eastAsia" w:ascii="宋体" w:hAnsi="宋体" w:eastAsia="宋体" w:cs="宋体"/>
          <w:color w:val="333333"/>
          <w:kern w:val="0"/>
          <w:sz w:val="30"/>
          <w:szCs w:val="30"/>
        </w:rPr>
        <w:t>日</w:t>
      </w:r>
      <w:r>
        <w:rPr>
          <w:rFonts w:hint="eastAsia" w:ascii="Times New Roman" w:hAnsi="Times New Roman" w:eastAsia="宋体" w:cs="Times New Roman"/>
          <w:color w:val="333333"/>
          <w:kern w:val="0"/>
          <w:sz w:val="30"/>
          <w:szCs w:val="30"/>
        </w:rPr>
        <w:t>   </w:t>
      </w:r>
      <w:r>
        <w:rPr>
          <w:rFonts w:hint="eastAsia" w:ascii="Times New Roman" w:hAnsi="Times New Roman" w:eastAsia="宋体" w:cs="Times New Roman"/>
          <w:color w:val="333333"/>
          <w:kern w:val="0"/>
          <w:sz w:val="30"/>
        </w:rPr>
        <w:t> </w:t>
      </w:r>
      <w:r>
        <w:rPr>
          <w:rFonts w:hint="eastAsia" w:ascii="宋体" w:hAnsi="宋体" w:eastAsia="宋体" w:cs="宋体"/>
          <w:color w:val="333333"/>
          <w:kern w:val="0"/>
          <w:sz w:val="30"/>
          <w:szCs w:val="30"/>
        </w:rPr>
        <w:t>期：</w:t>
      </w:r>
      <w:r>
        <w:rPr>
          <w:rFonts w:hint="eastAsia" w:ascii="Times New Roman" w:hAnsi="Times New Roman" w:eastAsia="宋体" w:cs="Times New Roman"/>
          <w:color w:val="333333"/>
          <w:kern w:val="0"/>
          <w:sz w:val="30"/>
          <w:szCs w:val="30"/>
          <w:u w:val="single"/>
        </w:rPr>
        <w:t>     </w:t>
      </w:r>
      <w:r>
        <w:rPr>
          <w:rFonts w:hint="eastAsia" w:ascii="Times New Roman" w:hAnsi="Times New Roman" w:eastAsia="宋体" w:cs="Times New Roman"/>
          <w:color w:val="333333"/>
          <w:kern w:val="0"/>
          <w:sz w:val="30"/>
          <w:u w:val="single"/>
        </w:rPr>
        <w:t> </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年</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月</w:t>
      </w:r>
      <w:r>
        <w:rPr>
          <w:rFonts w:hint="eastAsia" w:ascii="Times New Roman" w:hAnsi="Times New Roman" w:eastAsia="宋体" w:cs="Times New Roman"/>
          <w:color w:val="333333"/>
          <w:kern w:val="0"/>
          <w:sz w:val="30"/>
          <w:szCs w:val="30"/>
          <w:u w:val="single"/>
        </w:rPr>
        <w:t>  </w:t>
      </w:r>
      <w:r>
        <w:rPr>
          <w:rFonts w:hint="eastAsia" w:ascii="Times New Roman" w:hAnsi="Times New Roman" w:eastAsia="宋体" w:cs="Times New Roman"/>
          <w:color w:val="333333"/>
          <w:kern w:val="0"/>
          <w:sz w:val="30"/>
          <w:u w:val="single"/>
        </w:rPr>
        <w:t> </w:t>
      </w:r>
      <w:r>
        <w:rPr>
          <w:rFonts w:hint="eastAsia" w:ascii="Times New Roman" w:hAnsi="Times New Roman" w:eastAsia="宋体" w:cs="Times New Roman"/>
          <w:color w:val="333333"/>
          <w:kern w:val="0"/>
          <w:sz w:val="30"/>
          <w:szCs w:val="30"/>
          <w:u w:val="single"/>
        </w:rPr>
        <w:t>   </w:t>
      </w:r>
      <w:r>
        <w:rPr>
          <w:rFonts w:hint="eastAsia" w:ascii="宋体" w:hAnsi="宋体" w:eastAsia="宋体" w:cs="宋体"/>
          <w:color w:val="333333"/>
          <w:kern w:val="0"/>
          <w:sz w:val="30"/>
          <w:szCs w:val="30"/>
        </w:rPr>
        <w:t>日</w:t>
      </w:r>
    </w:p>
    <w:p>
      <w:pPr>
        <w:widowControl/>
        <w:shd w:val="clear" w:color="auto" w:fill="FFFFFF"/>
        <w:spacing w:before="156" w:after="156" w:line="432" w:lineRule="atLeast"/>
        <w:jc w:val="left"/>
        <w:rPr>
          <w:rFonts w:hint="eastAsia" w:ascii="仿宋_GB2312" w:hAnsi="宋体" w:eastAsia="仿宋_GB2312" w:cs="宋体"/>
          <w:b/>
          <w:bCs/>
          <w:color w:val="333333"/>
          <w:kern w:val="0"/>
          <w:sz w:val="28"/>
          <w:szCs w:val="28"/>
        </w:rPr>
      </w:pPr>
    </w:p>
    <w:p>
      <w:pPr>
        <w:widowControl/>
        <w:shd w:val="clear" w:color="auto" w:fill="FFFFFF"/>
        <w:spacing w:before="156" w:after="156" w:line="432" w:lineRule="atLeast"/>
        <w:jc w:val="left"/>
        <w:rPr>
          <w:rFonts w:ascii="宋体" w:hAnsi="宋体" w:eastAsia="宋体" w:cs="宋体"/>
          <w:color w:val="333333"/>
          <w:kern w:val="0"/>
          <w:sz w:val="24"/>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2</w:t>
      </w:r>
    </w:p>
    <w:p>
      <w:pPr>
        <w:widowControl/>
        <w:shd w:val="clear" w:color="auto" w:fill="FFFFFF"/>
        <w:spacing w:line="432" w:lineRule="atLeast"/>
        <w:jc w:val="center"/>
        <w:rPr>
          <w:rFonts w:ascii="宋体" w:hAnsi="宋体" w:eastAsia="宋体" w:cs="宋体"/>
          <w:color w:val="333333"/>
          <w:kern w:val="0"/>
          <w:sz w:val="24"/>
        </w:rPr>
      </w:pPr>
      <w:r>
        <w:rPr>
          <w:rFonts w:hint="eastAsia" w:ascii="仿宋_GB2312" w:hAnsi="宋体" w:eastAsia="仿宋_GB2312" w:cs="宋体"/>
          <w:b/>
          <w:bCs/>
          <w:color w:val="000000"/>
          <w:kern w:val="0"/>
          <w:sz w:val="32"/>
          <w:szCs w:val="32"/>
        </w:rPr>
        <w:t>法定代表人授权书</w:t>
      </w:r>
    </w:p>
    <w:p>
      <w:pPr>
        <w:widowControl/>
        <w:shd w:val="clear" w:color="auto" w:fill="FFFFFF"/>
        <w:spacing w:line="432" w:lineRule="atLeast"/>
        <w:jc w:val="center"/>
        <w:rPr>
          <w:rFonts w:ascii="宋体" w:hAnsi="宋体" w:eastAsia="宋体" w:cs="宋体"/>
          <w:color w:val="333333"/>
          <w:kern w:val="0"/>
          <w:sz w:val="24"/>
        </w:rPr>
      </w:pPr>
      <w:r>
        <w:rPr>
          <w:rFonts w:hint="eastAsia" w:ascii="仿宋_GB2312" w:hAnsi="宋体" w:eastAsia="仿宋_GB2312" w:cs="宋体"/>
          <w:b/>
          <w:bCs/>
          <w:color w:val="000000"/>
          <w:kern w:val="0"/>
          <w:sz w:val="32"/>
          <w:szCs w:val="32"/>
        </w:rPr>
        <w:t> </w:t>
      </w:r>
    </w:p>
    <w:p>
      <w:pPr>
        <w:widowControl/>
        <w:shd w:val="clear" w:color="auto" w:fill="FFFFFF"/>
        <w:spacing w:line="500" w:lineRule="atLeast"/>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u w:val="single"/>
        </w:rPr>
        <w:t>（出售单位）：</w:t>
      </w:r>
    </w:p>
    <w:p>
      <w:pPr>
        <w:widowControl/>
        <w:shd w:val="clear" w:color="auto" w:fill="FFFFFF"/>
        <w:spacing w:line="500" w:lineRule="atLeast"/>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u w:val="single"/>
        </w:rPr>
        <w:t>（</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u w:val="single"/>
        </w:rPr>
        <w:t>全称）</w:t>
      </w:r>
      <w:r>
        <w:rPr>
          <w:rFonts w:hint="eastAsia" w:ascii="仿宋_GB2312" w:hAnsi="宋体" w:eastAsia="仿宋_GB2312" w:cs="宋体"/>
          <w:color w:val="333333"/>
          <w:kern w:val="0"/>
          <w:sz w:val="28"/>
          <w:szCs w:val="28"/>
        </w:rPr>
        <w:t>法定代表人</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rPr>
        <w:t> 授权</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u w:val="single"/>
        </w:rPr>
        <w:t>代表姓名）</w:t>
      </w:r>
      <w:r>
        <w:rPr>
          <w:rFonts w:hint="eastAsia" w:ascii="仿宋_GB2312" w:hAnsi="宋体" w:eastAsia="仿宋_GB2312" w:cs="宋体"/>
          <w:color w:val="333333"/>
          <w:kern w:val="0"/>
          <w:sz w:val="28"/>
          <w:szCs w:val="28"/>
        </w:rPr>
        <w:t>为</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rPr>
        <w:t>代表，代表本公司参加贵单位组织的</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szCs w:val="28"/>
        </w:rPr>
        <w:t>项目</w:t>
      </w:r>
      <w:r>
        <w:rPr>
          <w:rFonts w:hint="eastAsia" w:ascii="仿宋_GB2312" w:hAnsi="宋体" w:eastAsia="仿宋_GB2312" w:cs="宋体"/>
          <w:color w:val="333333"/>
          <w:kern w:val="0"/>
          <w:sz w:val="28"/>
          <w:szCs w:val="28"/>
          <w:lang w:val="en-US" w:eastAsia="zh-CN"/>
        </w:rPr>
        <w:t>竞拍</w:t>
      </w:r>
      <w:r>
        <w:rPr>
          <w:rFonts w:hint="eastAsia" w:ascii="仿宋_GB2312" w:hAnsi="宋体" w:eastAsia="仿宋_GB2312" w:cs="宋体"/>
          <w:color w:val="333333"/>
          <w:kern w:val="0"/>
          <w:sz w:val="28"/>
          <w:szCs w:val="28"/>
        </w:rPr>
        <w:t>活动，全权代表本公司处理投标过程的一切事宜，包括但不限于：</w:t>
      </w:r>
      <w:r>
        <w:rPr>
          <w:rFonts w:hint="eastAsia" w:ascii="仿宋_GB2312" w:hAnsi="宋体" w:eastAsia="仿宋_GB2312" w:cs="宋体"/>
          <w:color w:val="333333"/>
          <w:kern w:val="0"/>
          <w:sz w:val="28"/>
          <w:szCs w:val="28"/>
          <w:lang w:val="en-US" w:eastAsia="zh-CN"/>
        </w:rPr>
        <w:t>竞拍</w:t>
      </w:r>
      <w:r>
        <w:rPr>
          <w:rFonts w:hint="eastAsia" w:ascii="仿宋_GB2312" w:hAnsi="宋体" w:eastAsia="仿宋_GB2312" w:cs="宋体"/>
          <w:color w:val="333333"/>
          <w:kern w:val="0"/>
          <w:sz w:val="28"/>
          <w:szCs w:val="28"/>
        </w:rPr>
        <w:t>、参与开标、谈判、签约等。</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rPr>
        <w:t>代表在投标过程中所签署的一切文件和处理与之有关的一切事务，本公司均予以认可并对此承担责任。</w:t>
      </w:r>
      <w:r>
        <w:rPr>
          <w:rFonts w:hint="eastAsia" w:ascii="仿宋_GB2312" w:hAnsi="宋体" w:eastAsia="仿宋_GB2312" w:cs="宋体"/>
          <w:color w:val="333333"/>
          <w:kern w:val="0"/>
          <w:sz w:val="28"/>
          <w:szCs w:val="28"/>
          <w:u w:val="single"/>
          <w:lang w:val="en-US" w:eastAsia="zh-CN"/>
        </w:rPr>
        <w:t>竞买人</w:t>
      </w:r>
      <w:r>
        <w:rPr>
          <w:rFonts w:hint="eastAsia" w:ascii="仿宋_GB2312" w:hAnsi="宋体" w:eastAsia="仿宋_GB2312" w:cs="宋体"/>
          <w:color w:val="333333"/>
          <w:kern w:val="0"/>
          <w:sz w:val="28"/>
          <w:szCs w:val="28"/>
        </w:rPr>
        <w:t>代表无转委权。特此授权。</w:t>
      </w:r>
    </w:p>
    <w:p>
      <w:pPr>
        <w:widowControl/>
        <w:shd w:val="clear" w:color="auto" w:fill="FFFFFF"/>
        <w:spacing w:line="500" w:lineRule="atLeast"/>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本授权书自出具之日起生效。</w:t>
      </w:r>
    </w:p>
    <w:p>
      <w:pPr>
        <w:widowControl/>
        <w:shd w:val="clear" w:color="auto" w:fill="FFFFFF"/>
        <w:spacing w:line="500" w:lineRule="atLeast"/>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附：</w:t>
      </w:r>
      <w:r>
        <w:rPr>
          <w:rFonts w:hint="eastAsia" w:ascii="仿宋_GB2312" w:hAnsi="宋体" w:eastAsia="仿宋_GB2312" w:cs="宋体"/>
          <w:color w:val="333333"/>
          <w:kern w:val="0"/>
          <w:sz w:val="28"/>
          <w:szCs w:val="28"/>
          <w:lang w:val="en-US" w:eastAsia="zh-CN"/>
        </w:rPr>
        <w:t>法人身份证及授权人</w:t>
      </w:r>
      <w:r>
        <w:rPr>
          <w:rFonts w:hint="eastAsia" w:ascii="仿宋_GB2312" w:hAnsi="宋体" w:eastAsia="仿宋_GB2312" w:cs="宋体"/>
          <w:color w:val="333333"/>
          <w:kern w:val="0"/>
          <w:sz w:val="28"/>
          <w:szCs w:val="28"/>
        </w:rPr>
        <w:t>身份证复印件  </w:t>
      </w:r>
    </w:p>
    <w:p>
      <w:pPr>
        <w:widowControl/>
        <w:shd w:val="clear" w:color="auto" w:fill="FFFFFF"/>
        <w:spacing w:line="500" w:lineRule="atLeast"/>
        <w:jc w:val="left"/>
        <w:rPr>
          <w:rFonts w:hint="default" w:ascii="宋体" w:hAnsi="宋体" w:eastAsia="仿宋_GB2312" w:cs="宋体"/>
          <w:color w:val="333333"/>
          <w:kern w:val="0"/>
          <w:sz w:val="24"/>
          <w:lang w:val="en-US" w:eastAsia="zh-CN"/>
        </w:rPr>
      </w:pPr>
      <w:r>
        <w:rPr>
          <w:rFonts w:hint="eastAsia" w:ascii="仿宋_GB2312" w:hAnsi="宋体" w:eastAsia="仿宋_GB2312" w:cs="宋体"/>
          <w:color w:val="333333"/>
          <w:kern w:val="0"/>
          <w:sz w:val="28"/>
          <w:szCs w:val="28"/>
        </w:rPr>
        <w:t> </w:t>
      </w:r>
      <w:r>
        <w:rPr>
          <w:rFonts w:hint="eastAsia" w:ascii="仿宋_GB2312" w:hAnsi="宋体" w:eastAsia="仿宋_GB2312" w:cs="宋体"/>
          <w:color w:val="333333"/>
          <w:kern w:val="0"/>
          <w:sz w:val="28"/>
          <w:szCs w:val="28"/>
          <w:lang w:val="en-US" w:eastAsia="zh-CN"/>
        </w:rPr>
        <w:t xml:space="preserve">  </w:t>
      </w:r>
      <w:r>
        <w:rPr>
          <w:rFonts w:hint="eastAsia" w:ascii="仿宋_GB2312" w:hAnsi="宋体" w:eastAsia="仿宋_GB2312" w:cs="宋体"/>
          <w:color w:val="333333"/>
          <w:kern w:val="0"/>
          <w:sz w:val="28"/>
          <w:szCs w:val="28"/>
        </w:rPr>
        <w:t>授权方 （全称并加盖公章）：</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szCs w:val="28"/>
          <w:u w:val="single"/>
          <w:lang w:val="en-US" w:eastAsia="zh-CN"/>
        </w:rPr>
        <w:t xml:space="preserve">                   </w:t>
      </w:r>
    </w:p>
    <w:p>
      <w:pPr>
        <w:widowControl/>
        <w:shd w:val="clear" w:color="auto" w:fill="FFFFFF"/>
        <w:spacing w:line="500" w:lineRule="atLeast"/>
        <w:ind w:firstLine="560" w:firstLineChars="200"/>
        <w:jc w:val="left"/>
        <w:rPr>
          <w:rFonts w:ascii="宋体" w:hAnsi="宋体" w:eastAsia="宋体" w:cs="宋体"/>
          <w:color w:val="333333"/>
          <w:kern w:val="0"/>
          <w:sz w:val="24"/>
          <w:u w:val="single"/>
        </w:rPr>
      </w:pPr>
      <w:r>
        <w:rPr>
          <w:rFonts w:hint="eastAsia" w:ascii="仿宋_GB2312" w:hAnsi="宋体" w:eastAsia="仿宋_GB2312" w:cs="宋体"/>
          <w:color w:val="333333"/>
          <w:kern w:val="0"/>
          <w:sz w:val="28"/>
          <w:szCs w:val="28"/>
        </w:rPr>
        <w:t>法定代表人签字：</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u w:val="single"/>
        </w:rPr>
        <w:t> </w:t>
      </w:r>
    </w:p>
    <w:p>
      <w:pPr>
        <w:widowControl/>
        <w:shd w:val="clear" w:color="auto" w:fill="FFFFFF"/>
        <w:spacing w:line="500" w:lineRule="atLeast"/>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 </w:t>
      </w:r>
      <w:r>
        <w:rPr>
          <w:rFonts w:hint="eastAsia" w:ascii="仿宋_GB2312" w:hAnsi="宋体" w:eastAsia="仿宋_GB2312" w:cs="宋体"/>
          <w:color w:val="333333"/>
          <w:kern w:val="0"/>
          <w:sz w:val="28"/>
          <w:szCs w:val="28"/>
          <w:lang w:val="en-US" w:eastAsia="zh-CN"/>
        </w:rPr>
        <w:t xml:space="preserve">  </w:t>
      </w:r>
      <w:r>
        <w:rPr>
          <w:rFonts w:hint="eastAsia" w:ascii="仿宋_GB2312" w:hAnsi="宋体" w:eastAsia="仿宋_GB2312" w:cs="宋体"/>
          <w:color w:val="333333"/>
          <w:kern w:val="0"/>
          <w:sz w:val="28"/>
          <w:szCs w:val="28"/>
        </w:rPr>
        <w:t>日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rPr>
        <w:t>期：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rPr>
        <w:t>      </w:t>
      </w: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jc w:val="left"/>
        <w:rPr>
          <w:rFonts w:ascii="仿宋_GB2312" w:hAnsi="宋体" w:eastAsia="仿宋_GB2312" w:cs="宋体"/>
          <w:color w:val="333333"/>
          <w:kern w:val="0"/>
          <w:sz w:val="28"/>
          <w:szCs w:val="28"/>
        </w:rPr>
      </w:pPr>
    </w:p>
    <w:p>
      <w:pPr>
        <w:widowControl/>
        <w:shd w:val="clear" w:color="auto" w:fill="FFFFFF"/>
        <w:spacing w:line="500" w:lineRule="atLeast"/>
        <w:jc w:val="left"/>
        <w:rPr>
          <w:rFonts w:ascii="仿宋_GB2312" w:hAnsi="宋体" w:eastAsia="仿宋_GB2312" w:cs="宋体"/>
          <w:color w:val="333333"/>
          <w:kern w:val="0"/>
          <w:sz w:val="28"/>
          <w:szCs w:val="28"/>
        </w:rPr>
      </w:pPr>
    </w:p>
    <w:p>
      <w:pPr>
        <w:widowControl/>
        <w:shd w:val="clear" w:color="auto" w:fill="FFFFFF"/>
        <w:spacing w:before="156" w:after="156" w:line="432" w:lineRule="atLeast"/>
        <w:jc w:val="left"/>
        <w:rPr>
          <w:rFonts w:ascii="仿宋_GB2312" w:hAnsi="宋体" w:eastAsia="仿宋_GB2312" w:cs="宋体"/>
          <w:color w:val="333333"/>
          <w:kern w:val="0"/>
          <w:sz w:val="28"/>
          <w:szCs w:val="28"/>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2</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center"/>
        <w:rPr>
          <w:rFonts w:hint="eastAsia" w:ascii="仿宋_GB2312" w:hAnsi="宋体" w:eastAsia="仿宋_GB2312" w:cs="宋体"/>
          <w:b/>
          <w:bCs/>
          <w:color w:val="000000"/>
          <w:kern w:val="0"/>
          <w:sz w:val="32"/>
          <w:szCs w:val="32"/>
          <w:lang w:val="en-US" w:eastAsia="zh-CN" w:bidi="ar-SA"/>
        </w:rPr>
      </w:pPr>
      <w:r>
        <w:rPr>
          <w:rFonts w:hint="eastAsia" w:ascii="仿宋_GB2312" w:hAnsi="宋体" w:eastAsia="仿宋_GB2312" w:cs="宋体"/>
          <w:b/>
          <w:bCs/>
          <w:color w:val="000000"/>
          <w:kern w:val="0"/>
          <w:sz w:val="32"/>
          <w:szCs w:val="32"/>
          <w:lang w:val="en-US" w:eastAsia="zh-CN" w:bidi="ar-SA"/>
        </w:rPr>
        <w:t>承 </w:t>
      </w:r>
      <w:r>
        <w:rPr>
          <w:rFonts w:hint="default" w:ascii="仿宋_GB2312" w:hAnsi="宋体" w:eastAsia="仿宋_GB2312" w:cs="宋体"/>
          <w:b/>
          <w:bCs/>
          <w:color w:val="000000"/>
          <w:kern w:val="0"/>
          <w:sz w:val="32"/>
          <w:szCs w:val="32"/>
          <w:lang w:val="en-US" w:eastAsia="zh-CN" w:bidi="ar-SA"/>
        </w:rPr>
        <w:t>诺</w:t>
      </w:r>
      <w:r>
        <w:rPr>
          <w:rFonts w:hint="eastAsia" w:ascii="仿宋_GB2312" w:hAnsi="宋体" w:eastAsia="仿宋_GB2312" w:cs="宋体"/>
          <w:b/>
          <w:bCs/>
          <w:color w:val="000000"/>
          <w:kern w:val="0"/>
          <w:sz w:val="32"/>
          <w:szCs w:val="32"/>
          <w:lang w:val="en-US" w:eastAsia="zh-CN" w:bidi="ar-SA"/>
        </w:rPr>
        <w:t> </w:t>
      </w:r>
      <w:r>
        <w:rPr>
          <w:rFonts w:hint="default" w:ascii="仿宋_GB2312" w:hAnsi="宋体" w:eastAsia="仿宋_GB2312" w:cs="宋体"/>
          <w:b/>
          <w:bCs/>
          <w:color w:val="000000"/>
          <w:kern w:val="0"/>
          <w:sz w:val="32"/>
          <w:szCs w:val="32"/>
          <w:lang w:val="en-US" w:eastAsia="zh-CN" w:bidi="ar-SA"/>
        </w:rPr>
        <w:t>函</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致：</w:t>
      </w:r>
      <w:r>
        <w:rPr>
          <w:rFonts w:hint="eastAsia" w:ascii="仿宋_GB2312" w:hAnsi="仿宋" w:eastAsia="仿宋_GB2312" w:cs="仿宋_GB2312"/>
          <w:i w:val="0"/>
          <w:iCs w:val="0"/>
          <w:caps w:val="0"/>
          <w:color w:val="000000"/>
          <w:spacing w:val="0"/>
          <w:sz w:val="28"/>
          <w:szCs w:val="28"/>
          <w:u w:val="single"/>
          <w:shd w:val="clear" w:fill="FFFFFF"/>
          <w:lang w:val="en-US" w:eastAsia="zh-CN"/>
        </w:rPr>
        <w:t>全椒县人民医院</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我方为对</w:t>
      </w:r>
      <w:r>
        <w:rPr>
          <w:rFonts w:hint="eastAsia" w:ascii="仿宋" w:hAnsi="仿宋" w:eastAsia="仿宋" w:cs="仿宋"/>
          <w:i w:val="0"/>
          <w:iCs w:val="0"/>
          <w:caps w:val="0"/>
          <w:color w:val="000000"/>
          <w:spacing w:val="0"/>
          <w:sz w:val="28"/>
          <w:szCs w:val="28"/>
          <w:shd w:val="clear" w:fill="FFFFFF"/>
          <w:lang w:val="en-US" w:eastAsia="zh-CN"/>
        </w:rPr>
        <w:t>交易</w:t>
      </w:r>
      <w:r>
        <w:rPr>
          <w:rFonts w:hint="eastAsia" w:ascii="仿宋_GB2312" w:hAnsi="仿宋" w:eastAsia="仿宋_GB2312" w:cs="仿宋_GB2312"/>
          <w:i w:val="0"/>
          <w:iCs w:val="0"/>
          <w:caps w:val="0"/>
          <w:color w:val="000000"/>
          <w:spacing w:val="0"/>
          <w:sz w:val="28"/>
          <w:szCs w:val="28"/>
          <w:shd w:val="clear" w:fill="FFFFFF"/>
          <w:lang w:val="en-US" w:eastAsia="zh-CN"/>
        </w:rPr>
        <w:t>文件</w:t>
      </w:r>
      <w:r>
        <w:rPr>
          <w:rFonts w:hint="default" w:ascii="仿宋_GB2312" w:hAnsi="仿宋" w:eastAsia="仿宋_GB2312" w:cs="仿宋_GB2312"/>
          <w:i w:val="0"/>
          <w:iCs w:val="0"/>
          <w:caps w:val="0"/>
          <w:color w:val="000000"/>
          <w:spacing w:val="0"/>
          <w:sz w:val="28"/>
          <w:szCs w:val="28"/>
          <w:shd w:val="clear" w:fill="FFFFFF"/>
        </w:rPr>
        <w:t>表示完全响应，遵照</w:t>
      </w:r>
      <w:r>
        <w:rPr>
          <w:rFonts w:hint="eastAsia" w:ascii="仿宋" w:hAnsi="仿宋" w:eastAsia="仿宋" w:cs="仿宋"/>
          <w:i w:val="0"/>
          <w:iCs w:val="0"/>
          <w:caps w:val="0"/>
          <w:color w:val="000000"/>
          <w:spacing w:val="0"/>
          <w:sz w:val="28"/>
          <w:szCs w:val="28"/>
          <w:shd w:val="clear" w:fill="FFFFFF"/>
          <w:lang w:val="en-US" w:eastAsia="zh-CN"/>
        </w:rPr>
        <w:t>交易</w:t>
      </w:r>
      <w:r>
        <w:rPr>
          <w:rFonts w:hint="eastAsia" w:ascii="仿宋_GB2312" w:hAnsi="仿宋" w:eastAsia="仿宋_GB2312" w:cs="仿宋_GB2312"/>
          <w:i w:val="0"/>
          <w:iCs w:val="0"/>
          <w:caps w:val="0"/>
          <w:color w:val="000000"/>
          <w:spacing w:val="0"/>
          <w:sz w:val="28"/>
          <w:szCs w:val="28"/>
          <w:shd w:val="clear" w:fill="FFFFFF"/>
          <w:lang w:val="en-US" w:eastAsia="zh-CN"/>
        </w:rPr>
        <w:t>文件</w:t>
      </w:r>
      <w:r>
        <w:rPr>
          <w:rFonts w:hint="default" w:ascii="仿宋_GB2312" w:hAnsi="仿宋" w:eastAsia="仿宋_GB2312" w:cs="仿宋_GB2312"/>
          <w:i w:val="0"/>
          <w:iCs w:val="0"/>
          <w:caps w:val="0"/>
          <w:color w:val="000000"/>
          <w:spacing w:val="0"/>
          <w:sz w:val="28"/>
          <w:szCs w:val="28"/>
          <w:shd w:val="clear" w:fill="FFFFFF"/>
        </w:rPr>
        <w:t>的要求，特此确认并承诺：</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1、我方确认，我方已仔细阅读并研究了贵方的“</w:t>
      </w:r>
      <w:r>
        <w:rPr>
          <w:rFonts w:hint="eastAsia" w:ascii="仿宋_GB2312" w:hAnsi="仿宋" w:eastAsia="仿宋_GB2312" w:cs="仿宋_GB2312"/>
          <w:i w:val="0"/>
          <w:iCs w:val="0"/>
          <w:caps w:val="0"/>
          <w:color w:val="000000"/>
          <w:spacing w:val="0"/>
          <w:sz w:val="28"/>
          <w:szCs w:val="28"/>
          <w:u w:val="single"/>
          <w:shd w:val="clear" w:fill="FFFFFF"/>
          <w:lang w:eastAsia="zh-CN"/>
        </w:rPr>
        <w:t>全椒县人民医院UPS废旧电池回收处置项目</w:t>
      </w:r>
      <w:r>
        <w:rPr>
          <w:rFonts w:hint="eastAsia" w:ascii="仿宋" w:hAnsi="仿宋" w:eastAsia="仿宋" w:cs="仿宋"/>
          <w:i w:val="0"/>
          <w:iCs w:val="0"/>
          <w:caps w:val="0"/>
          <w:color w:val="000000"/>
          <w:spacing w:val="0"/>
          <w:sz w:val="28"/>
          <w:szCs w:val="28"/>
          <w:shd w:val="clear" w:fill="FFFFFF"/>
        </w:rPr>
        <w:t>”</w:t>
      </w:r>
      <w:r>
        <w:rPr>
          <w:rFonts w:hint="eastAsia" w:ascii="仿宋" w:hAnsi="仿宋" w:eastAsia="仿宋" w:cs="仿宋"/>
          <w:i w:val="0"/>
          <w:iCs w:val="0"/>
          <w:caps w:val="0"/>
          <w:color w:val="000000"/>
          <w:spacing w:val="0"/>
          <w:sz w:val="28"/>
          <w:szCs w:val="28"/>
          <w:shd w:val="clear" w:fill="FFFFFF"/>
          <w:lang w:val="en-US" w:eastAsia="zh-CN"/>
        </w:rPr>
        <w:t>项目的交易文件及合同</w:t>
      </w:r>
      <w:r>
        <w:rPr>
          <w:rFonts w:hint="default" w:ascii="仿宋_GB2312" w:hAnsi="仿宋" w:eastAsia="仿宋_GB2312" w:cs="仿宋_GB2312"/>
          <w:i w:val="0"/>
          <w:iCs w:val="0"/>
          <w:caps w:val="0"/>
          <w:color w:val="000000"/>
          <w:spacing w:val="0"/>
          <w:sz w:val="28"/>
          <w:szCs w:val="28"/>
          <w:shd w:val="clear" w:fill="FFFFFF"/>
        </w:rPr>
        <w:t>，我方完全熟悉并遵循其中的要求、条款和条件，充分了解标的情况。</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2、我方确认，我方完全同意</w:t>
      </w:r>
      <w:r>
        <w:rPr>
          <w:rFonts w:hint="eastAsia" w:ascii="仿宋" w:hAnsi="仿宋" w:eastAsia="仿宋" w:cs="仿宋"/>
          <w:i w:val="0"/>
          <w:iCs w:val="0"/>
          <w:caps w:val="0"/>
          <w:color w:val="000000"/>
          <w:spacing w:val="0"/>
          <w:sz w:val="28"/>
          <w:szCs w:val="28"/>
          <w:shd w:val="clear" w:fill="FFFFFF"/>
          <w:lang w:val="en-US" w:eastAsia="zh-CN"/>
        </w:rPr>
        <w:t>竞交易件</w:t>
      </w:r>
      <w:r>
        <w:rPr>
          <w:rFonts w:hint="eastAsia" w:ascii="仿宋" w:hAnsi="仿宋" w:eastAsia="仿宋" w:cs="仿宋"/>
          <w:i w:val="0"/>
          <w:iCs w:val="0"/>
          <w:caps w:val="0"/>
          <w:color w:val="000000"/>
          <w:spacing w:val="0"/>
          <w:sz w:val="28"/>
          <w:szCs w:val="28"/>
          <w:shd w:val="clear" w:fill="FFFFFF"/>
        </w:rPr>
        <w:t>制定的交易规则。</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3、我方保证：我方为参与本项目所提供的材料均为真实、合法、完整，否则承担由此引起的一切经济责任和法律责任。</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eastAsia" w:ascii="仿宋" w:hAnsi="仿宋" w:eastAsia="仿宋" w:cs="仿宋"/>
          <w:i w:val="0"/>
          <w:iCs w:val="0"/>
          <w:caps w:val="0"/>
          <w:color w:val="000000"/>
          <w:spacing w:val="0"/>
          <w:sz w:val="28"/>
          <w:szCs w:val="28"/>
          <w:shd w:val="clear" w:fill="FFFFFF"/>
        </w:rPr>
        <w:t>4、我方承诺，完全知晓并接受</w:t>
      </w:r>
      <w:r>
        <w:rPr>
          <w:rFonts w:hint="eastAsia" w:ascii="仿宋" w:hAnsi="仿宋" w:eastAsia="仿宋" w:cs="仿宋"/>
          <w:i w:val="0"/>
          <w:iCs w:val="0"/>
          <w:caps w:val="0"/>
          <w:color w:val="000000"/>
          <w:spacing w:val="0"/>
          <w:sz w:val="28"/>
          <w:szCs w:val="28"/>
          <w:shd w:val="clear" w:fill="FFFFFF"/>
          <w:lang w:val="en-US" w:eastAsia="zh-CN"/>
        </w:rPr>
        <w:t>交易文件</w:t>
      </w:r>
      <w:r>
        <w:rPr>
          <w:rFonts w:hint="eastAsia" w:ascii="仿宋" w:hAnsi="仿宋" w:eastAsia="仿宋" w:cs="仿宋"/>
          <w:i w:val="0"/>
          <w:iCs w:val="0"/>
          <w:caps w:val="0"/>
          <w:color w:val="000000"/>
          <w:spacing w:val="0"/>
          <w:sz w:val="28"/>
          <w:szCs w:val="28"/>
          <w:shd w:val="clear" w:fill="FFFFFF"/>
        </w:rPr>
        <w:t>及所附</w:t>
      </w:r>
      <w:r>
        <w:rPr>
          <w:rFonts w:hint="eastAsia" w:ascii="仿宋" w:hAnsi="仿宋" w:eastAsia="仿宋" w:cs="仿宋"/>
          <w:i w:val="0"/>
          <w:iCs w:val="0"/>
          <w:caps w:val="0"/>
          <w:color w:val="000000"/>
          <w:spacing w:val="0"/>
          <w:sz w:val="28"/>
          <w:szCs w:val="28"/>
          <w:shd w:val="clear" w:fill="FFFFFF"/>
          <w:lang w:val="en-US" w:eastAsia="zh-CN"/>
        </w:rPr>
        <w:t>交易</w:t>
      </w:r>
      <w:r>
        <w:rPr>
          <w:rFonts w:hint="eastAsia" w:ascii="仿宋" w:hAnsi="仿宋" w:eastAsia="仿宋" w:cs="仿宋"/>
          <w:i w:val="0"/>
          <w:iCs w:val="0"/>
          <w:caps w:val="0"/>
          <w:color w:val="000000"/>
          <w:spacing w:val="0"/>
          <w:sz w:val="28"/>
          <w:szCs w:val="28"/>
          <w:shd w:val="clear" w:fill="FFFFFF"/>
        </w:rPr>
        <w:t>合同条款的全部内容，当我方被确认为意向受让方，自该项目《成交确认书》出具之日起</w:t>
      </w:r>
      <w:r>
        <w:rPr>
          <w:rFonts w:hint="eastAsia" w:ascii="仿宋" w:hAnsi="仿宋" w:eastAsia="仿宋" w:cs="仿宋"/>
          <w:i w:val="0"/>
          <w:iCs w:val="0"/>
          <w:caps w:val="0"/>
          <w:color w:val="000000"/>
          <w:spacing w:val="0"/>
          <w:sz w:val="28"/>
          <w:szCs w:val="28"/>
          <w:shd w:val="clear" w:fill="FFFFFF"/>
          <w:lang w:val="en-US" w:eastAsia="zh-CN"/>
        </w:rPr>
        <w:t>3</w:t>
      </w:r>
      <w:r>
        <w:rPr>
          <w:rFonts w:hint="eastAsia" w:ascii="仿宋" w:hAnsi="仿宋" w:eastAsia="仿宋" w:cs="仿宋"/>
          <w:i w:val="0"/>
          <w:iCs w:val="0"/>
          <w:caps w:val="0"/>
          <w:color w:val="000000"/>
          <w:spacing w:val="0"/>
          <w:sz w:val="28"/>
          <w:szCs w:val="28"/>
          <w:shd w:val="clear" w:fill="FFFFFF"/>
        </w:rPr>
        <w:t>个工作日内与委托人签订合同。如因我方原因导致合同未在规定期限内签订，</w:t>
      </w:r>
      <w:r>
        <w:rPr>
          <w:rFonts w:hint="eastAsia" w:ascii="仿宋" w:hAnsi="仿宋" w:eastAsia="仿宋" w:cs="仿宋"/>
          <w:i w:val="0"/>
          <w:iCs w:val="0"/>
          <w:caps w:val="0"/>
          <w:color w:val="000000"/>
          <w:spacing w:val="0"/>
          <w:sz w:val="28"/>
          <w:szCs w:val="28"/>
          <w:shd w:val="clear" w:fill="FFFFFF"/>
          <w:lang w:val="en-US" w:eastAsia="zh-CN"/>
        </w:rPr>
        <w:t>自愿接受贵方对我方的处罚</w:t>
      </w:r>
      <w:r>
        <w:rPr>
          <w:rFonts w:hint="eastAsia" w:ascii="仿宋" w:hAnsi="仿宋" w:eastAsia="仿宋" w:cs="仿宋"/>
          <w:i w:val="0"/>
          <w:iCs w:val="0"/>
          <w:caps w:val="0"/>
          <w:color w:val="000000"/>
          <w:spacing w:val="0"/>
          <w:sz w:val="28"/>
          <w:szCs w:val="28"/>
          <w:shd w:val="clear" w:fill="FFFFFF"/>
        </w:rPr>
        <w:t>。</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56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特此承诺。</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法定代表人或委托代理人（签字）：</w:t>
      </w:r>
      <w:r>
        <w:rPr>
          <w:rFonts w:hint="eastAsia" w:ascii="宋体" w:hAnsi="宋体" w:eastAsia="宋体" w:cs="宋体"/>
          <w:i w:val="0"/>
          <w:iCs w:val="0"/>
          <w:caps w:val="0"/>
          <w:color w:val="000000"/>
          <w:spacing w:val="0"/>
          <w:sz w:val="28"/>
          <w:szCs w:val="28"/>
          <w:u w:val="single"/>
          <w:shd w:val="clear" w:fill="FFFFFF"/>
        </w:rPr>
        <w:t> </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地</w:t>
      </w:r>
      <w:r>
        <w:rPr>
          <w:rFonts w:hint="eastAsia" w:ascii="宋体" w:hAnsi="宋体" w:eastAsia="宋体" w:cs="宋体"/>
          <w:i w:val="0"/>
          <w:iCs w:val="0"/>
          <w:caps w:val="0"/>
          <w:color w:val="000000"/>
          <w:spacing w:val="0"/>
          <w:sz w:val="28"/>
          <w:szCs w:val="28"/>
          <w:shd w:val="clear" w:fill="FFFFFF"/>
        </w:rPr>
        <w:t> </w:t>
      </w:r>
      <w:r>
        <w:rPr>
          <w:rFonts w:hint="default" w:ascii="仿宋_GB2312" w:hAnsi="仿宋" w:eastAsia="仿宋_GB2312" w:cs="仿宋_GB2312"/>
          <w:i w:val="0"/>
          <w:iCs w:val="0"/>
          <w:caps w:val="0"/>
          <w:color w:val="000000"/>
          <w:spacing w:val="0"/>
          <w:sz w:val="28"/>
          <w:szCs w:val="28"/>
          <w:shd w:val="clear" w:fill="FFFFFF"/>
        </w:rPr>
        <w:t>址：</w:t>
      </w:r>
      <w:r>
        <w:rPr>
          <w:rFonts w:hint="eastAsia" w:ascii="宋体" w:hAnsi="宋体" w:eastAsia="宋体" w:cs="宋体"/>
          <w:i w:val="0"/>
          <w:iCs w:val="0"/>
          <w:caps w:val="0"/>
          <w:color w:val="000000"/>
          <w:spacing w:val="0"/>
          <w:sz w:val="28"/>
          <w:szCs w:val="28"/>
          <w:u w:val="single"/>
          <w:shd w:val="clear" w:fill="FFFFFF"/>
        </w:rPr>
        <w:t> </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联系人：</w:t>
      </w:r>
      <w:r>
        <w:rPr>
          <w:rFonts w:hint="eastAsia" w:ascii="宋体" w:hAnsi="宋体" w:eastAsia="宋体" w:cs="宋体"/>
          <w:i w:val="0"/>
          <w:iCs w:val="0"/>
          <w:caps w:val="0"/>
          <w:color w:val="000000"/>
          <w:spacing w:val="0"/>
          <w:sz w:val="28"/>
          <w:szCs w:val="28"/>
          <w:u w:val="single"/>
          <w:shd w:val="clear" w:fill="FFFFFF"/>
        </w:rPr>
        <w:t> </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both"/>
        <w:rPr>
          <w:rFonts w:hint="default" w:ascii="Calibri" w:hAnsi="Calibri" w:cs="Calibri"/>
          <w:sz w:val="24"/>
          <w:szCs w:val="24"/>
        </w:rPr>
      </w:pPr>
      <w:r>
        <w:rPr>
          <w:rFonts w:hint="default" w:ascii="仿宋_GB2312" w:hAnsi="仿宋" w:eastAsia="仿宋_GB2312" w:cs="仿宋_GB2312"/>
          <w:i w:val="0"/>
          <w:iCs w:val="0"/>
          <w:caps w:val="0"/>
          <w:color w:val="000000"/>
          <w:spacing w:val="0"/>
          <w:sz w:val="28"/>
          <w:szCs w:val="28"/>
          <w:shd w:val="clear" w:fill="FFFFFF"/>
        </w:rPr>
        <w:t>电</w:t>
      </w:r>
      <w:r>
        <w:rPr>
          <w:rFonts w:hint="eastAsia" w:ascii="宋体" w:hAnsi="宋体" w:eastAsia="宋体" w:cs="宋体"/>
          <w:i w:val="0"/>
          <w:iCs w:val="0"/>
          <w:caps w:val="0"/>
          <w:color w:val="000000"/>
          <w:spacing w:val="0"/>
          <w:sz w:val="28"/>
          <w:szCs w:val="28"/>
          <w:shd w:val="clear" w:fill="FFFFFF"/>
        </w:rPr>
        <w:t> </w:t>
      </w:r>
      <w:r>
        <w:rPr>
          <w:rFonts w:hint="default" w:ascii="仿宋_GB2312" w:hAnsi="仿宋" w:eastAsia="仿宋_GB2312" w:cs="仿宋_GB2312"/>
          <w:i w:val="0"/>
          <w:iCs w:val="0"/>
          <w:caps w:val="0"/>
          <w:color w:val="000000"/>
          <w:spacing w:val="0"/>
          <w:sz w:val="28"/>
          <w:szCs w:val="28"/>
          <w:shd w:val="clear" w:fill="FFFFFF"/>
        </w:rPr>
        <w:t>话：</w:t>
      </w:r>
      <w:r>
        <w:rPr>
          <w:rFonts w:hint="eastAsia" w:ascii="宋体" w:hAnsi="宋体" w:eastAsia="宋体" w:cs="宋体"/>
          <w:i w:val="0"/>
          <w:iCs w:val="0"/>
          <w:caps w:val="0"/>
          <w:color w:val="000000"/>
          <w:spacing w:val="0"/>
          <w:sz w:val="28"/>
          <w:szCs w:val="28"/>
          <w:u w:val="single"/>
          <w:shd w:val="clear" w:fill="FFFFFF"/>
        </w:rPr>
        <w:t> </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0"/>
        <w:jc w:val="right"/>
        <w:rPr>
          <w:rFonts w:hint="default" w:ascii="Calibri" w:hAnsi="Calibri" w:cs="Calibri"/>
          <w:sz w:val="24"/>
          <w:szCs w:val="24"/>
        </w:rPr>
      </w:pPr>
      <w:r>
        <w:rPr>
          <w:rFonts w:ascii="微软雅黑" w:hAnsi="微软雅黑" w:eastAsia="微软雅黑" w:cs="微软雅黑"/>
          <w:i w:val="0"/>
          <w:iCs w:val="0"/>
          <w:caps w:val="0"/>
          <w:color w:val="333333"/>
          <w:spacing w:val="0"/>
          <w:sz w:val="24"/>
          <w:szCs w:val="24"/>
          <w:shd w:val="clear" w:fill="FFFFFF"/>
        </w:rPr>
        <w:t> </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6720" w:firstLineChars="2400"/>
        <w:jc w:val="both"/>
        <w:rPr>
          <w:rFonts w:hint="eastAsia" w:ascii="仿宋_GB2312" w:hAnsi="宋体" w:eastAsia="仿宋_GB2312" w:cs="宋体"/>
          <w:b/>
          <w:bCs/>
          <w:color w:val="333333"/>
          <w:kern w:val="0"/>
          <w:sz w:val="28"/>
          <w:szCs w:val="28"/>
        </w:rPr>
      </w:pPr>
      <w:r>
        <w:rPr>
          <w:rFonts w:hint="default" w:ascii="仿宋_GB2312" w:hAnsi="仿宋" w:eastAsia="仿宋_GB2312" w:cs="仿宋_GB2312"/>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rPr>
        <w:t> </w:t>
      </w:r>
      <w:r>
        <w:rPr>
          <w:rFonts w:hint="default" w:ascii="仿宋_GB2312" w:hAnsi="仿宋" w:eastAsia="仿宋_GB2312" w:cs="仿宋_GB2312"/>
          <w:i w:val="0"/>
          <w:iCs w:val="0"/>
          <w:caps w:val="0"/>
          <w:color w:val="000000"/>
          <w:spacing w:val="0"/>
          <w:sz w:val="28"/>
          <w:szCs w:val="28"/>
          <w:shd w:val="clear" w:fill="FFFFFF"/>
        </w:rPr>
        <w:t>月</w:t>
      </w:r>
      <w:r>
        <w:rPr>
          <w:rFonts w:hint="eastAsia" w:ascii="仿宋_GB2312" w:hAnsi="仿宋" w:eastAsia="仿宋_GB2312" w:cs="仿宋_GB2312"/>
          <w:i w:val="0"/>
          <w:iCs w:val="0"/>
          <w:caps w:val="0"/>
          <w:color w:val="000000"/>
          <w:spacing w:val="0"/>
          <w:sz w:val="28"/>
          <w:szCs w:val="28"/>
          <w:shd w:val="clear" w:fill="FFFFFF"/>
          <w:lang w:val="en-US" w:eastAsia="zh-CN"/>
        </w:rPr>
        <w:t xml:space="preserve">  日</w:t>
      </w:r>
      <w:r>
        <w:rPr>
          <w:rFonts w:hint="eastAsia" w:ascii="宋体" w:hAnsi="宋体" w:eastAsia="宋体" w:cs="宋体"/>
          <w:i w:val="0"/>
          <w:iCs w:val="0"/>
          <w:caps w:val="0"/>
          <w:color w:val="000000"/>
          <w:spacing w:val="0"/>
          <w:sz w:val="28"/>
          <w:szCs w:val="28"/>
          <w:shd w:val="clear" w:fill="FFFFFF"/>
        </w:rPr>
        <w:t> </w:t>
      </w:r>
    </w:p>
    <w:p>
      <w:pPr>
        <w:widowControl/>
        <w:shd w:val="clear" w:color="auto" w:fill="FFFFFF"/>
        <w:spacing w:before="156" w:after="156" w:line="432" w:lineRule="atLeast"/>
        <w:jc w:val="left"/>
        <w:rPr>
          <w:rFonts w:hint="eastAsia" w:ascii="仿宋_GB2312" w:hAnsi="宋体" w:eastAsia="仿宋_GB2312" w:cs="宋体"/>
          <w:b/>
          <w:bCs/>
          <w:color w:val="333333"/>
          <w:kern w:val="0"/>
          <w:sz w:val="28"/>
          <w:szCs w:val="28"/>
        </w:rPr>
      </w:pPr>
    </w:p>
    <w:p>
      <w:pPr>
        <w:widowControl/>
        <w:shd w:val="clear" w:color="auto" w:fill="FFFFFF"/>
        <w:spacing w:before="156" w:after="156" w:line="432" w:lineRule="atLeast"/>
        <w:jc w:val="left"/>
        <w:rPr>
          <w:rFonts w:ascii="宋体" w:hAnsi="宋体" w:eastAsia="宋体" w:cs="宋体"/>
          <w:color w:val="333333"/>
          <w:kern w:val="0"/>
          <w:sz w:val="24"/>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3</w:t>
      </w:r>
    </w:p>
    <w:p>
      <w:pPr>
        <w:widowControl/>
        <w:shd w:val="clear" w:color="auto" w:fill="FFFFFF"/>
        <w:snapToGrid w:val="0"/>
        <w:spacing w:line="240" w:lineRule="atLeast"/>
        <w:ind w:firstLine="643"/>
        <w:jc w:val="center"/>
        <w:rPr>
          <w:rFonts w:ascii="仿宋_GB2312" w:hAnsi="宋体" w:eastAsia="仿宋_GB2312" w:cs="宋体"/>
          <w:b/>
          <w:bCs/>
          <w:color w:val="333333"/>
          <w:kern w:val="0"/>
          <w:sz w:val="32"/>
          <w:szCs w:val="32"/>
        </w:rPr>
      </w:pPr>
      <w:r>
        <w:rPr>
          <w:rFonts w:hint="eastAsia" w:ascii="仿宋_GB2312" w:hAnsi="宋体" w:eastAsia="仿宋_GB2312" w:cs="宋体"/>
          <w:b/>
          <w:bCs/>
          <w:color w:val="333333"/>
          <w:kern w:val="0"/>
          <w:sz w:val="32"/>
          <w:szCs w:val="32"/>
        </w:rPr>
        <w:t>报价书</w:t>
      </w:r>
    </w:p>
    <w:p>
      <w:pPr>
        <w:widowControl/>
        <w:shd w:val="clear" w:color="auto" w:fill="FFFFFF"/>
        <w:snapToGrid w:val="0"/>
        <w:spacing w:line="240" w:lineRule="atLeast"/>
        <w:ind w:firstLine="643"/>
        <w:jc w:val="center"/>
        <w:rPr>
          <w:rFonts w:ascii="宋体" w:hAnsi="宋体" w:eastAsia="宋体" w:cs="宋体"/>
          <w:color w:val="333333"/>
          <w:kern w:val="0"/>
          <w:sz w:val="24"/>
        </w:rPr>
      </w:pPr>
    </w:p>
    <w:p>
      <w:pPr>
        <w:widowControl/>
        <w:shd w:val="clear" w:color="auto" w:fill="FFFFFF"/>
        <w:snapToGrid w:val="0"/>
        <w:spacing w:line="360" w:lineRule="auto"/>
        <w:jc w:val="both"/>
        <w:rPr>
          <w:rFonts w:hint="default" w:ascii="仿宋_GB2312" w:hAnsi="宋体" w:eastAsia="仿宋_GB2312" w:cs="宋体"/>
          <w:color w:val="333333"/>
          <w:kern w:val="0"/>
          <w:sz w:val="28"/>
          <w:szCs w:val="28"/>
          <w:u w:val="single"/>
          <w:lang w:val="en-US" w:eastAsia="zh-CN"/>
        </w:rPr>
      </w:pPr>
      <w:r>
        <w:rPr>
          <w:rFonts w:hint="eastAsia" w:ascii="仿宋_GB2312" w:hAnsi="宋体" w:eastAsia="仿宋_GB2312" w:cs="宋体"/>
          <w:color w:val="333333"/>
          <w:kern w:val="0"/>
          <w:sz w:val="28"/>
          <w:szCs w:val="28"/>
        </w:rPr>
        <w:t>致:</w:t>
      </w:r>
      <w:r>
        <w:rPr>
          <w:rFonts w:hint="eastAsia" w:ascii="仿宋_GB2312" w:hAnsi="宋体" w:eastAsia="仿宋_GB2312" w:cs="宋体"/>
          <w:color w:val="333333"/>
          <w:kern w:val="0"/>
          <w:sz w:val="28"/>
          <w:szCs w:val="28"/>
          <w:u w:val="single"/>
          <w:lang w:val="en-US" w:eastAsia="zh-CN"/>
        </w:rPr>
        <w:t>全椒县人民医院：</w:t>
      </w:r>
    </w:p>
    <w:p>
      <w:pPr>
        <w:widowControl/>
        <w:shd w:val="clear" w:color="auto" w:fill="FFFFFF"/>
        <w:snapToGrid w:val="0"/>
        <w:spacing w:line="360" w:lineRule="auto"/>
        <w:ind w:firstLine="840" w:firstLineChars="300"/>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我（单位）</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lang w:val="en-US" w:eastAsia="zh-CN"/>
        </w:rPr>
        <w:t xml:space="preserve"> </w:t>
      </w:r>
      <w:r>
        <w:rPr>
          <w:rFonts w:hint="eastAsia" w:ascii="仿宋_GB2312" w:hAnsi="宋体" w:eastAsia="仿宋_GB2312" w:cs="宋体"/>
          <w:color w:val="333333"/>
          <w:kern w:val="0"/>
          <w:sz w:val="28"/>
          <w:szCs w:val="28"/>
        </w:rPr>
        <w:t>己经认真阅读己经认真阅读</w:t>
      </w:r>
      <w:r>
        <w:rPr>
          <w:rFonts w:hint="eastAsia" w:ascii="仿宋_GB2312" w:hAnsi="宋体" w:eastAsia="仿宋_GB2312" w:cs="宋体"/>
          <w:color w:val="333333"/>
          <w:kern w:val="0"/>
          <w:sz w:val="28"/>
          <w:szCs w:val="28"/>
          <w:u w:val="single"/>
          <w:lang w:eastAsia="zh-CN"/>
        </w:rPr>
        <w:t>全椒县人民医院UPS废旧电池回收处置项目</w:t>
      </w:r>
      <w:r>
        <w:rPr>
          <w:rFonts w:hint="eastAsia" w:ascii="仿宋_GB2312" w:hAnsi="宋体" w:eastAsia="仿宋_GB2312" w:cs="宋体"/>
          <w:color w:val="333333"/>
          <w:kern w:val="0"/>
          <w:sz w:val="28"/>
          <w:szCs w:val="28"/>
          <w:u w:val="none"/>
          <w:lang w:val="en-US" w:eastAsia="zh-CN"/>
        </w:rPr>
        <w:t>项目的交易文件及合同</w:t>
      </w:r>
      <w:r>
        <w:rPr>
          <w:rFonts w:hint="eastAsia" w:ascii="仿宋_GB2312" w:hAnsi="宋体" w:eastAsia="仿宋_GB2312" w:cs="宋体"/>
          <w:color w:val="333333"/>
          <w:kern w:val="0"/>
          <w:sz w:val="28"/>
          <w:szCs w:val="28"/>
        </w:rPr>
        <w:t>，决定参加</w:t>
      </w:r>
      <w:r>
        <w:rPr>
          <w:rFonts w:hint="eastAsia" w:ascii="仿宋_GB2312" w:hAnsi="宋体" w:eastAsia="仿宋_GB2312" w:cs="宋体"/>
          <w:color w:val="333333"/>
          <w:kern w:val="0"/>
          <w:sz w:val="28"/>
          <w:szCs w:val="28"/>
          <w:lang w:val="en-US" w:eastAsia="zh-CN"/>
        </w:rPr>
        <w:t>竞价</w:t>
      </w:r>
      <w:r>
        <w:rPr>
          <w:rFonts w:hint="eastAsia" w:ascii="仿宋_GB2312" w:hAnsi="宋体" w:eastAsia="仿宋_GB2312" w:cs="宋体"/>
          <w:color w:val="333333"/>
          <w:kern w:val="0"/>
          <w:sz w:val="28"/>
          <w:szCs w:val="28"/>
        </w:rPr>
        <w:t>。</w:t>
      </w:r>
    </w:p>
    <w:p>
      <w:pPr>
        <w:widowControl/>
        <w:shd w:val="clear" w:color="auto" w:fill="FFFFFF"/>
        <w:snapToGrid w:val="0"/>
        <w:spacing w:line="360" w:lineRule="auto"/>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1、我方愿意按照</w:t>
      </w:r>
      <w:r>
        <w:rPr>
          <w:rFonts w:hint="eastAsia" w:ascii="仿宋_GB2312" w:hAnsi="宋体" w:eastAsia="仿宋_GB2312" w:cs="宋体"/>
          <w:color w:val="333333"/>
          <w:kern w:val="0"/>
          <w:sz w:val="28"/>
          <w:szCs w:val="28"/>
          <w:lang w:val="en-US" w:eastAsia="zh-CN"/>
        </w:rPr>
        <w:t>交易文件</w:t>
      </w:r>
      <w:r>
        <w:rPr>
          <w:rFonts w:hint="eastAsia" w:ascii="仿宋_GB2312" w:hAnsi="宋体" w:eastAsia="仿宋_GB2312" w:cs="宋体"/>
          <w:color w:val="333333"/>
          <w:kern w:val="0"/>
          <w:sz w:val="28"/>
          <w:szCs w:val="28"/>
        </w:rPr>
        <w:t>规定的各项要求，</w:t>
      </w:r>
      <w:r>
        <w:rPr>
          <w:rFonts w:hint="eastAsia" w:ascii="仿宋_GB2312" w:hAnsi="宋体" w:eastAsia="仿宋_GB2312" w:cs="宋体"/>
          <w:color w:val="333333"/>
          <w:kern w:val="0"/>
          <w:sz w:val="28"/>
          <w:szCs w:val="28"/>
          <w:lang w:val="en-US" w:eastAsia="zh-CN"/>
        </w:rPr>
        <w:t xml:space="preserve"> 报价为 </w:t>
      </w:r>
      <w:r>
        <w:rPr>
          <w:rFonts w:hint="eastAsia" w:ascii="仿宋_GB2312" w:hAnsi="宋体" w:eastAsia="仿宋_GB2312" w:cs="宋体"/>
          <w:color w:val="333333"/>
          <w:kern w:val="0"/>
          <w:sz w:val="28"/>
          <w:szCs w:val="28"/>
          <w:u w:val="single"/>
          <w:lang w:val="en-US" w:eastAsia="zh-CN"/>
        </w:rPr>
        <w:t xml:space="preserve">                 </w:t>
      </w:r>
      <w:r>
        <w:rPr>
          <w:rFonts w:hint="eastAsia" w:ascii="仿宋_GB2312" w:hAnsi="宋体" w:eastAsia="仿宋_GB2312" w:cs="宋体"/>
          <w:color w:val="333333"/>
          <w:kern w:val="0"/>
          <w:sz w:val="28"/>
          <w:szCs w:val="28"/>
          <w:lang w:val="en-US" w:eastAsia="zh-CN"/>
        </w:rPr>
        <w:t xml:space="preserve">      元/</w:t>
      </w:r>
      <w:r>
        <w:rPr>
          <w:rFonts w:hint="eastAsia" w:ascii="仿宋_GB2312" w:hAnsi="宋体" w:eastAsia="仿宋_GB2312" w:cs="宋体"/>
          <w:color w:val="333333"/>
          <w:kern w:val="0"/>
          <w:sz w:val="28"/>
          <w:szCs w:val="28"/>
        </w:rPr>
        <w:t>(人民币)。</w:t>
      </w:r>
    </w:p>
    <w:p>
      <w:pPr>
        <w:widowControl/>
        <w:shd w:val="clear" w:color="auto" w:fill="FFFFFF"/>
        <w:snapToGrid w:val="0"/>
        <w:spacing w:line="360" w:lineRule="auto"/>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2、一旦我方中标，我方将严格履行合同规定的责任和义务，保证于接到中标通知书后</w:t>
      </w:r>
      <w:r>
        <w:rPr>
          <w:rFonts w:hint="eastAsia" w:ascii="仿宋_GB2312" w:hAnsi="宋体" w:eastAsia="仿宋_GB2312" w:cs="宋体"/>
          <w:b/>
          <w:bCs/>
          <w:color w:val="333333"/>
          <w:kern w:val="0"/>
          <w:sz w:val="28"/>
          <w:szCs w:val="28"/>
          <w:u w:val="single"/>
          <w:lang w:val="en-US" w:eastAsia="zh-CN"/>
        </w:rPr>
        <w:t>3</w:t>
      </w:r>
      <w:r>
        <w:rPr>
          <w:rFonts w:hint="eastAsia" w:ascii="仿宋_GB2312" w:hAnsi="宋体" w:eastAsia="仿宋_GB2312" w:cs="宋体"/>
          <w:color w:val="333333"/>
          <w:kern w:val="0"/>
          <w:sz w:val="28"/>
          <w:szCs w:val="28"/>
        </w:rPr>
        <w:t>日内</w:t>
      </w:r>
      <w:r>
        <w:rPr>
          <w:rFonts w:hint="eastAsia" w:ascii="仿宋_GB2312" w:hAnsi="宋体" w:eastAsia="仿宋_GB2312" w:cs="宋体"/>
          <w:color w:val="333333"/>
          <w:kern w:val="0"/>
          <w:sz w:val="28"/>
          <w:szCs w:val="28"/>
          <w:lang w:val="en-US" w:eastAsia="zh-CN"/>
        </w:rPr>
        <w:t>与招标单位</w:t>
      </w:r>
      <w:r>
        <w:rPr>
          <w:rFonts w:hint="eastAsia" w:ascii="仿宋_GB2312" w:hAnsi="宋体" w:eastAsia="仿宋_GB2312" w:cs="宋体"/>
          <w:color w:val="333333"/>
          <w:kern w:val="0"/>
          <w:sz w:val="28"/>
          <w:szCs w:val="28"/>
        </w:rPr>
        <w:t>签订承包合同。</w:t>
      </w:r>
    </w:p>
    <w:p>
      <w:pPr>
        <w:widowControl/>
        <w:shd w:val="clear" w:color="auto" w:fill="FFFFFF"/>
        <w:snapToGrid w:val="0"/>
        <w:spacing w:line="360" w:lineRule="auto"/>
        <w:ind w:firstLine="645"/>
        <w:jc w:val="left"/>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3</w:t>
      </w:r>
      <w:r>
        <w:rPr>
          <w:rFonts w:hint="eastAsia" w:ascii="仿宋_GB2312" w:hAnsi="宋体" w:eastAsia="仿宋_GB2312" w:cs="宋体"/>
          <w:color w:val="333333"/>
          <w:kern w:val="0"/>
          <w:sz w:val="28"/>
          <w:szCs w:val="28"/>
        </w:rPr>
        <w:t>、随同本投标书，我方出具人民币</w:t>
      </w:r>
      <w:r>
        <w:rPr>
          <w:rFonts w:hint="eastAsia" w:ascii="仿宋_GB2312" w:hAnsi="宋体" w:eastAsia="仿宋_GB2312" w:cs="宋体"/>
          <w:color w:val="333333"/>
          <w:kern w:val="0"/>
          <w:sz w:val="28"/>
          <w:szCs w:val="28"/>
          <w:u w:val="single"/>
          <w:lang w:val="en-US" w:eastAsia="zh-CN"/>
        </w:rPr>
        <w:t>5000</w:t>
      </w:r>
      <w:r>
        <w:rPr>
          <w:rFonts w:hint="eastAsia" w:ascii="仿宋_GB2312" w:hAnsi="宋体" w:eastAsia="仿宋_GB2312" w:cs="宋体"/>
          <w:color w:val="333333"/>
          <w:kern w:val="0"/>
          <w:sz w:val="28"/>
          <w:szCs w:val="28"/>
          <w:u w:val="single"/>
        </w:rPr>
        <w:t>元</w:t>
      </w:r>
      <w:r>
        <w:rPr>
          <w:rFonts w:hint="eastAsia" w:ascii="仿宋_GB2312" w:hAnsi="宋体" w:eastAsia="仿宋_GB2312" w:cs="宋体"/>
          <w:color w:val="333333"/>
          <w:kern w:val="0"/>
          <w:sz w:val="28"/>
          <w:szCs w:val="28"/>
        </w:rPr>
        <w:t>的投标保证金。如果我方在在接到中标通知书后</w:t>
      </w:r>
      <w:r>
        <w:rPr>
          <w:rFonts w:hint="eastAsia" w:ascii="仿宋_GB2312" w:hAnsi="宋体" w:eastAsia="仿宋_GB2312" w:cs="宋体"/>
          <w:color w:val="333333"/>
          <w:kern w:val="0"/>
          <w:sz w:val="28"/>
          <w:szCs w:val="28"/>
          <w:lang w:val="en-US" w:eastAsia="zh-CN"/>
        </w:rPr>
        <w:t>3</w:t>
      </w:r>
      <w:r>
        <w:rPr>
          <w:rFonts w:hint="eastAsia" w:ascii="仿宋_GB2312" w:hAnsi="宋体" w:eastAsia="仿宋_GB2312" w:cs="宋体"/>
          <w:color w:val="333333"/>
          <w:kern w:val="0"/>
          <w:sz w:val="28"/>
          <w:szCs w:val="28"/>
        </w:rPr>
        <w:t>天未能或拒绝签订合同协议书，你方有权没收投标保证金，另选</w:t>
      </w:r>
      <w:r>
        <w:rPr>
          <w:rFonts w:hint="eastAsia" w:ascii="仿宋_GB2312" w:hAnsi="宋体" w:eastAsia="仿宋_GB2312" w:cs="宋体"/>
          <w:color w:val="333333"/>
          <w:kern w:val="0"/>
          <w:sz w:val="28"/>
          <w:szCs w:val="28"/>
          <w:lang w:val="en-US" w:eastAsia="zh-CN"/>
        </w:rPr>
        <w:t>竞得人</w:t>
      </w:r>
      <w:r>
        <w:rPr>
          <w:rFonts w:hint="eastAsia" w:ascii="仿宋_GB2312" w:hAnsi="宋体" w:eastAsia="仿宋_GB2312" w:cs="宋体"/>
          <w:color w:val="333333"/>
          <w:kern w:val="0"/>
          <w:sz w:val="28"/>
          <w:szCs w:val="28"/>
        </w:rPr>
        <w:t>。</w:t>
      </w:r>
    </w:p>
    <w:p>
      <w:pPr>
        <w:widowControl/>
        <w:shd w:val="clear" w:color="auto" w:fill="FFFFFF"/>
        <w:snapToGrid w:val="0"/>
        <w:spacing w:line="360" w:lineRule="auto"/>
        <w:ind w:firstLine="645"/>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lang w:val="en-US" w:eastAsia="zh-CN"/>
        </w:rPr>
        <w:t>4</w:t>
      </w:r>
      <w:r>
        <w:rPr>
          <w:rFonts w:hint="eastAsia" w:ascii="仿宋_GB2312" w:hAnsi="宋体" w:eastAsia="仿宋_GB2312" w:cs="宋体"/>
          <w:color w:val="333333"/>
          <w:kern w:val="0"/>
          <w:sz w:val="28"/>
          <w:szCs w:val="28"/>
        </w:rPr>
        <w:t>、我方为本项目提交的报价文件一式</w:t>
      </w:r>
      <w:r>
        <w:rPr>
          <w:rFonts w:hint="eastAsia" w:ascii="仿宋_GB2312" w:hAnsi="宋体" w:eastAsia="仿宋_GB2312" w:cs="宋体"/>
          <w:color w:val="333333"/>
          <w:kern w:val="0"/>
          <w:sz w:val="28"/>
          <w:szCs w:val="28"/>
          <w:lang w:val="en-US" w:eastAsia="zh-CN"/>
        </w:rPr>
        <w:t>三</w:t>
      </w:r>
      <w:r>
        <w:rPr>
          <w:rFonts w:hint="eastAsia" w:ascii="仿宋_GB2312" w:hAnsi="宋体" w:eastAsia="仿宋_GB2312" w:cs="宋体"/>
          <w:color w:val="333333"/>
          <w:kern w:val="0"/>
          <w:sz w:val="28"/>
          <w:szCs w:val="28"/>
        </w:rPr>
        <w:t>份，其中正本一份、副本</w:t>
      </w:r>
      <w:r>
        <w:rPr>
          <w:rFonts w:hint="eastAsia" w:ascii="仿宋_GB2312" w:hAnsi="宋体" w:eastAsia="仿宋_GB2312" w:cs="宋体"/>
          <w:color w:val="333333"/>
          <w:kern w:val="0"/>
          <w:sz w:val="28"/>
          <w:szCs w:val="28"/>
          <w:lang w:val="en-US" w:eastAsia="zh-CN"/>
        </w:rPr>
        <w:t>二</w:t>
      </w:r>
      <w:r>
        <w:rPr>
          <w:rFonts w:hint="eastAsia" w:ascii="仿宋_GB2312" w:hAnsi="宋体" w:eastAsia="仿宋_GB2312" w:cs="宋体"/>
          <w:color w:val="333333"/>
          <w:kern w:val="0"/>
          <w:sz w:val="28"/>
          <w:szCs w:val="28"/>
        </w:rPr>
        <w:t>份。</w:t>
      </w:r>
    </w:p>
    <w:p>
      <w:pPr>
        <w:widowControl/>
        <w:shd w:val="clear" w:color="auto" w:fill="FFFFFF"/>
        <w:snapToGrid w:val="0"/>
        <w:spacing w:line="360" w:lineRule="auto"/>
        <w:ind w:firstLine="628"/>
        <w:jc w:val="left"/>
        <w:rPr>
          <w:rFonts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lang w:val="en-US" w:eastAsia="zh-CN"/>
        </w:rPr>
        <w:t>5</w:t>
      </w:r>
      <w:r>
        <w:rPr>
          <w:rFonts w:hint="eastAsia" w:ascii="仿宋_GB2312" w:hAnsi="宋体" w:eastAsia="仿宋_GB2312" w:cs="宋体"/>
          <w:color w:val="333333"/>
          <w:kern w:val="0"/>
          <w:sz w:val="28"/>
          <w:szCs w:val="28"/>
        </w:rPr>
        <w:t>、我方愿意提供贵单位可能另外要求的、与投标有关的文件资料，并保证我方已提供和将要提供的文件是真实的、准确的。</w:t>
      </w:r>
    </w:p>
    <w:p>
      <w:pPr>
        <w:widowControl/>
        <w:shd w:val="clear" w:color="auto" w:fill="FFFFFF"/>
        <w:snapToGrid w:val="0"/>
        <w:spacing w:line="360" w:lineRule="auto"/>
        <w:ind w:firstLine="628"/>
        <w:jc w:val="left"/>
        <w:rPr>
          <w:rFonts w:ascii="宋体" w:hAnsi="宋体" w:eastAsia="宋体" w:cs="宋体"/>
          <w:color w:val="333333"/>
          <w:kern w:val="0"/>
          <w:sz w:val="24"/>
        </w:rPr>
      </w:pPr>
    </w:p>
    <w:p>
      <w:pPr>
        <w:widowControl/>
        <w:shd w:val="clear" w:color="auto" w:fill="FFFFFF"/>
        <w:snapToGrid w:val="0"/>
        <w:spacing w:line="360" w:lineRule="auto"/>
        <w:ind w:firstLine="539"/>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   </w:t>
      </w:r>
    </w:p>
    <w:p>
      <w:pPr>
        <w:widowControl/>
        <w:shd w:val="clear" w:color="auto" w:fill="FFFFFF"/>
        <w:snapToGrid w:val="0"/>
        <w:spacing w:line="360" w:lineRule="auto"/>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单位名称：</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（公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章）  </w:t>
      </w:r>
    </w:p>
    <w:p>
      <w:pPr>
        <w:widowControl/>
        <w:shd w:val="clear" w:color="auto" w:fill="FFFFFF"/>
        <w:snapToGrid w:val="0"/>
        <w:spacing w:line="360" w:lineRule="auto"/>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法定代表人或其委托代理人签名：</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   </w:t>
      </w:r>
    </w:p>
    <w:p>
      <w:pPr>
        <w:widowControl/>
        <w:shd w:val="clear" w:color="auto" w:fill="FFFFFF"/>
        <w:snapToGrid w:val="0"/>
        <w:spacing w:line="360" w:lineRule="auto"/>
        <w:rPr>
          <w:rFonts w:ascii="宋体" w:hAnsi="宋体" w:eastAsia="宋体" w:cs="宋体"/>
          <w:color w:val="333333"/>
          <w:kern w:val="0"/>
          <w:sz w:val="24"/>
        </w:rPr>
      </w:pPr>
      <w:r>
        <w:rPr>
          <w:rFonts w:hint="eastAsia" w:ascii="仿宋_GB2312" w:hAnsi="宋体" w:eastAsia="仿宋_GB2312" w:cs="宋体"/>
          <w:color w:val="333333"/>
          <w:kern w:val="0"/>
          <w:sz w:val="28"/>
          <w:szCs w:val="28"/>
        </w:rPr>
        <w:t>日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rPr>
        <w:t>期：</w:t>
      </w:r>
      <w:r>
        <w:rPr>
          <w:rFonts w:hint="eastAsia" w:ascii="仿宋_GB2312" w:hAnsi="宋体" w:eastAsia="仿宋_GB2312" w:cs="宋体"/>
          <w:color w:val="333333"/>
          <w:kern w:val="0"/>
          <w:sz w:val="28"/>
          <w:szCs w:val="28"/>
          <w:u w:val="single"/>
        </w:rPr>
        <w:t>              </w:t>
      </w:r>
    </w:p>
    <w:p>
      <w:pPr>
        <w:widowControl/>
        <w:shd w:val="clear" w:color="auto" w:fill="FFFFFF"/>
        <w:snapToGrid w:val="0"/>
        <w:spacing w:line="360" w:lineRule="auto"/>
        <w:jc w:val="left"/>
        <w:rPr>
          <w:rFonts w:ascii="宋体" w:hAnsi="宋体" w:eastAsia="宋体" w:cs="宋体"/>
          <w:color w:val="333333"/>
          <w:kern w:val="0"/>
          <w:sz w:val="24"/>
        </w:rPr>
      </w:pPr>
      <w:r>
        <w:rPr>
          <w:rFonts w:hint="eastAsia" w:ascii="仿宋_GB2312" w:hAnsi="宋体" w:eastAsia="仿宋_GB2312" w:cs="宋体"/>
          <w:color w:val="333333"/>
          <w:kern w:val="0"/>
          <w:sz w:val="28"/>
          <w:szCs w:val="28"/>
        </w:rPr>
        <w:t>通讯地址：</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p>
    <w:p>
      <w:pPr>
        <w:widowControl/>
        <w:shd w:val="clear" w:color="auto" w:fill="FFFFFF"/>
        <w:snapToGrid w:val="0"/>
        <w:spacing w:line="360" w:lineRule="auto"/>
        <w:jc w:val="left"/>
        <w:rPr>
          <w:rFonts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电  </w:t>
      </w:r>
      <w:r>
        <w:rPr>
          <w:rFonts w:hint="eastAsia" w:ascii="仿宋_GB2312" w:hAnsi="宋体" w:eastAsia="仿宋_GB2312" w:cs="宋体"/>
          <w:color w:val="333333"/>
          <w:kern w:val="0"/>
          <w:sz w:val="28"/>
        </w:rPr>
        <w:t> </w:t>
      </w:r>
      <w:r>
        <w:rPr>
          <w:rFonts w:hint="eastAsia" w:ascii="仿宋_GB2312" w:hAnsi="宋体" w:eastAsia="仿宋_GB2312" w:cs="宋体"/>
          <w:color w:val="333333"/>
          <w:kern w:val="0"/>
          <w:sz w:val="28"/>
          <w:szCs w:val="28"/>
        </w:rPr>
        <w:t>话：</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  </w:t>
      </w:r>
    </w:p>
    <w:p>
      <w:pPr>
        <w:widowControl/>
        <w:shd w:val="clear" w:color="auto" w:fill="FFFFFF"/>
        <w:snapToGrid w:val="0"/>
        <w:spacing w:line="360" w:lineRule="auto"/>
        <w:jc w:val="left"/>
        <w:rPr>
          <w:rFonts w:hint="eastAsia" w:ascii="仿宋_GB2312" w:hAnsi="宋体" w:eastAsia="仿宋_GB2312" w:cs="宋体"/>
          <w:b/>
          <w:bCs/>
          <w:color w:val="333333"/>
          <w:kern w:val="0"/>
          <w:sz w:val="28"/>
          <w:szCs w:val="28"/>
        </w:rPr>
      </w:pPr>
      <w:r>
        <w:rPr>
          <w:rFonts w:hint="eastAsia" w:ascii="仿宋_GB2312" w:hAnsi="宋体" w:eastAsia="仿宋_GB2312" w:cs="宋体"/>
          <w:color w:val="333333"/>
          <w:kern w:val="0"/>
          <w:sz w:val="28"/>
          <w:szCs w:val="28"/>
        </w:rPr>
        <w:t>身份证号码：</w:t>
      </w:r>
      <w:r>
        <w:rPr>
          <w:rFonts w:hint="eastAsia" w:ascii="仿宋_GB2312" w:hAnsi="宋体" w:eastAsia="仿宋_GB2312" w:cs="宋体"/>
          <w:color w:val="333333"/>
          <w:kern w:val="0"/>
          <w:sz w:val="28"/>
          <w:szCs w:val="28"/>
          <w:u w:val="single"/>
        </w:rPr>
        <w:t>     </w:t>
      </w:r>
      <w:r>
        <w:rPr>
          <w:rFonts w:hint="eastAsia" w:ascii="仿宋_GB2312" w:hAnsi="宋体" w:eastAsia="仿宋_GB2312" w:cs="宋体"/>
          <w:color w:val="333333"/>
          <w:kern w:val="0"/>
          <w:sz w:val="28"/>
          <w:u w:val="single"/>
        </w:rPr>
        <w:t> </w:t>
      </w:r>
      <w:r>
        <w:rPr>
          <w:rFonts w:hint="eastAsia" w:ascii="仿宋_GB2312" w:hAnsi="宋体" w:eastAsia="仿宋_GB2312" w:cs="宋体"/>
          <w:color w:val="333333"/>
          <w:kern w:val="0"/>
          <w:sz w:val="28"/>
          <w:szCs w:val="28"/>
          <w:u w:val="single"/>
        </w:rPr>
        <w:t>  </w:t>
      </w:r>
    </w:p>
    <w:p>
      <w:pPr>
        <w:widowControl/>
        <w:shd w:val="clear" w:color="auto" w:fill="FFFFFF"/>
        <w:spacing w:before="156" w:after="156" w:line="432" w:lineRule="atLeast"/>
        <w:jc w:val="left"/>
        <w:rPr>
          <w:rFonts w:hint="eastAsia" w:ascii="仿宋_GB2312" w:hAnsi="宋体" w:eastAsia="仿宋_GB2312" w:cs="宋体"/>
          <w:b/>
          <w:bCs/>
          <w:color w:val="333333"/>
          <w:kern w:val="0"/>
          <w:sz w:val="28"/>
          <w:szCs w:val="28"/>
        </w:rPr>
      </w:pPr>
    </w:p>
    <w:p>
      <w:pPr>
        <w:widowControl/>
        <w:shd w:val="clear" w:color="auto" w:fill="FFFFFF"/>
        <w:spacing w:before="156" w:after="156" w:line="432" w:lineRule="atLeast"/>
        <w:jc w:val="left"/>
        <w:rPr>
          <w:rFonts w:ascii="方正小标宋简体" w:hAnsi="方正小标宋简体" w:eastAsia="方正小标宋简体" w:cs="方正小标宋简体"/>
          <w:i w:val="0"/>
          <w:iCs w:val="0"/>
          <w:caps w:val="0"/>
          <w:color w:val="000000"/>
          <w:spacing w:val="0"/>
          <w:sz w:val="44"/>
          <w:szCs w:val="44"/>
          <w:shd w:val="clear" w:fill="FFFFFF"/>
        </w:rPr>
      </w:pPr>
      <w:r>
        <w:rPr>
          <w:rFonts w:hint="eastAsia" w:ascii="仿宋_GB2312" w:hAnsi="宋体" w:eastAsia="仿宋_GB2312" w:cs="宋体"/>
          <w:b/>
          <w:bCs/>
          <w:color w:val="333333"/>
          <w:kern w:val="0"/>
          <w:sz w:val="28"/>
          <w:szCs w:val="28"/>
        </w:rPr>
        <w:t>附件</w:t>
      </w:r>
      <w:r>
        <w:rPr>
          <w:rFonts w:hint="eastAsia" w:ascii="仿宋_GB2312" w:hAnsi="宋体" w:eastAsia="仿宋_GB2312" w:cs="宋体"/>
          <w:b/>
          <w:bCs/>
          <w:color w:val="333333"/>
          <w:kern w:val="0"/>
          <w:sz w:val="28"/>
          <w:szCs w:val="28"/>
          <w:lang w:val="en-US" w:eastAsia="zh-CN"/>
        </w:rPr>
        <w:t>4</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92" w:lineRule="atLeast"/>
        <w:ind w:left="0" w:right="0" w:firstLine="0"/>
        <w:jc w:val="center"/>
        <w:rPr>
          <w:rFonts w:ascii="Calibri" w:hAnsi="Calibri" w:cs="Calibri"/>
          <w:sz w:val="24"/>
          <w:szCs w:val="24"/>
        </w:rPr>
      </w:pPr>
      <w:r>
        <w:rPr>
          <w:rFonts w:hint="eastAsia" w:ascii="方正小标宋简体" w:hAnsi="方正小标宋简体" w:eastAsia="方正小标宋简体" w:cs="方正小标宋简体"/>
          <w:i w:val="0"/>
          <w:iCs w:val="0"/>
          <w:caps w:val="0"/>
          <w:color w:val="000000"/>
          <w:spacing w:val="0"/>
          <w:sz w:val="44"/>
          <w:szCs w:val="44"/>
          <w:shd w:val="clear" w:fill="FFFFFF"/>
          <w:lang w:eastAsia="zh-CN"/>
        </w:rPr>
        <w:t>全椒县人民医院UPS废旧电池回收处置项目</w:t>
      </w:r>
      <w:r>
        <w:rPr>
          <w:rFonts w:ascii="方正小标宋简体" w:hAnsi="方正小标宋简体" w:eastAsia="方正小标宋简体" w:cs="方正小标宋简体"/>
          <w:i w:val="0"/>
          <w:iCs w:val="0"/>
          <w:caps w:val="0"/>
          <w:color w:val="000000"/>
          <w:spacing w:val="0"/>
          <w:sz w:val="44"/>
          <w:szCs w:val="44"/>
          <w:shd w:val="clear" w:fill="FFFFFF"/>
        </w:rPr>
        <w:t>合同</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92" w:lineRule="atLeast"/>
        <w:ind w:left="0" w:right="0" w:firstLine="0"/>
        <w:jc w:val="center"/>
        <w:rPr>
          <w:rFonts w:hint="default" w:ascii="Calibri" w:hAnsi="Calibri" w:cs="Calibri"/>
          <w:sz w:val="24"/>
          <w:szCs w:val="24"/>
        </w:rPr>
      </w:pPr>
      <w:r>
        <w:rPr>
          <w:rFonts w:hint="default" w:ascii="方正小标宋简体" w:hAnsi="方正小标宋简体" w:eastAsia="方正小标宋简体" w:cs="方正小标宋简体"/>
          <w:i w:val="0"/>
          <w:iCs w:val="0"/>
          <w:caps w:val="0"/>
          <w:color w:val="000000"/>
          <w:spacing w:val="0"/>
          <w:sz w:val="36"/>
          <w:szCs w:val="36"/>
          <w:shd w:val="clear" w:fill="FFFFFF"/>
        </w:rPr>
        <w:t>（示范文本）</w:t>
      </w:r>
    </w:p>
    <w:p>
      <w:pPr>
        <w:spacing w:line="540" w:lineRule="exact"/>
        <w:jc w:val="center"/>
        <w:rPr>
          <w:rFonts w:hint="eastAsia" w:ascii="仿宋_GB2312" w:eastAsia="仿宋_GB2312"/>
          <w:b/>
          <w:bCs/>
          <w:sz w:val="48"/>
          <w:szCs w:val="48"/>
          <w:highlight w:val="none"/>
          <w:lang w:eastAsia="zh-CN"/>
        </w:rPr>
      </w:pPr>
      <w:r>
        <w:rPr>
          <w:rFonts w:hint="eastAsia" w:ascii="仿宋_GB2312" w:eastAsia="仿宋_GB2312"/>
          <w:b/>
          <w:bCs/>
          <w:sz w:val="48"/>
          <w:szCs w:val="48"/>
          <w:highlight w:val="none"/>
          <w:lang w:val="en-US" w:eastAsia="zh-CN"/>
        </w:rPr>
        <w:t>销售</w:t>
      </w:r>
      <w:r>
        <w:rPr>
          <w:rFonts w:hint="eastAsia" w:ascii="仿宋_GB2312" w:eastAsia="仿宋_GB2312"/>
          <w:b/>
          <w:bCs/>
          <w:sz w:val="48"/>
          <w:szCs w:val="48"/>
          <w:highlight w:val="none"/>
          <w:lang w:eastAsia="zh-CN"/>
        </w:rPr>
        <w:t>合同</w:t>
      </w:r>
    </w:p>
    <w:p>
      <w:pPr>
        <w:spacing w:line="540" w:lineRule="exact"/>
        <w:jc w:val="left"/>
        <w:rPr>
          <w:rFonts w:ascii="仿宋_GB2312" w:eastAsia="仿宋_GB2312"/>
          <w:b/>
          <w:bCs/>
          <w:sz w:val="48"/>
          <w:szCs w:val="48"/>
          <w:highlight w:val="none"/>
        </w:rPr>
      </w:pPr>
    </w:p>
    <w:p>
      <w:pPr>
        <w:spacing w:line="540" w:lineRule="exact"/>
        <w:jc w:val="left"/>
        <w:rPr>
          <w:rFonts w:hint="eastAsia" w:ascii="仿宋_GB2312" w:eastAsia="仿宋_GB2312"/>
          <w:sz w:val="28"/>
          <w:szCs w:val="28"/>
          <w:highlight w:val="none"/>
        </w:rPr>
      </w:pPr>
      <w:r>
        <w:rPr>
          <w:rFonts w:hint="eastAsia" w:ascii="仿宋_GB2312" w:eastAsia="仿宋_GB2312"/>
          <w:sz w:val="28"/>
          <w:szCs w:val="28"/>
          <w:highlight w:val="none"/>
        </w:rPr>
        <w:t xml:space="preserve">甲方(出让方) : </w:t>
      </w:r>
    </w:p>
    <w:p>
      <w:pPr>
        <w:spacing w:line="540" w:lineRule="exact"/>
        <w:jc w:val="left"/>
        <w:rPr>
          <w:rFonts w:hint="eastAsia" w:ascii="仿宋_GB2312" w:eastAsia="仿宋_GB2312"/>
          <w:sz w:val="28"/>
          <w:szCs w:val="28"/>
          <w:highlight w:val="none"/>
        </w:rPr>
      </w:pPr>
      <w:r>
        <w:rPr>
          <w:rFonts w:hint="eastAsia" w:ascii="仿宋_GB2312" w:eastAsia="仿宋_GB2312"/>
          <w:sz w:val="28"/>
          <w:szCs w:val="28"/>
          <w:highlight w:val="none"/>
        </w:rPr>
        <w:t xml:space="preserve">乙方(受让方) : </w:t>
      </w:r>
    </w:p>
    <w:p>
      <w:pPr>
        <w:spacing w:line="540" w:lineRule="exact"/>
        <w:ind w:firstLine="560" w:firstLineChars="200"/>
        <w:jc w:val="left"/>
        <w:rPr>
          <w:rFonts w:hint="default" w:ascii="仿宋_GB2312" w:eastAsia="仿宋_GB2312"/>
          <w:sz w:val="28"/>
          <w:szCs w:val="28"/>
          <w:highlight w:val="none"/>
          <w:lang w:val="en-US" w:eastAsia="zh-CN"/>
        </w:rPr>
      </w:pPr>
      <w:r>
        <w:rPr>
          <w:rFonts w:hint="eastAsia" w:ascii="仿宋_GB2312" w:eastAsia="仿宋_GB2312"/>
          <w:sz w:val="28"/>
          <w:szCs w:val="28"/>
          <w:highlight w:val="none"/>
        </w:rPr>
        <w:t>根据《中华人民共和国民法典》</w:t>
      </w:r>
      <w:r>
        <w:rPr>
          <w:rFonts w:hint="eastAsia" w:ascii="仿宋_GB2312" w:hAnsi="仿宋_GB2312" w:eastAsia="仿宋_GB2312" w:cs="仿宋_GB2312"/>
          <w:sz w:val="28"/>
          <w:szCs w:val="36"/>
          <w:highlight w:val="none"/>
        </w:rPr>
        <w:t>等法律法规的规定</w:t>
      </w:r>
      <w:r>
        <w:rPr>
          <w:rFonts w:hint="eastAsia" w:ascii="仿宋_GB2312" w:eastAsia="仿宋_GB2312"/>
          <w:sz w:val="28"/>
          <w:szCs w:val="28"/>
          <w:highlight w:val="none"/>
        </w:rPr>
        <w:t>，乙方承诺对本合同项下</w:t>
      </w:r>
      <w:r>
        <w:rPr>
          <w:rFonts w:hint="eastAsia" w:ascii="仿宋_GB2312" w:eastAsia="仿宋_GB2312"/>
          <w:sz w:val="28"/>
          <w:szCs w:val="28"/>
          <w:highlight w:val="none"/>
          <w:lang w:val="en-US" w:eastAsia="zh-CN"/>
        </w:rPr>
        <w:t>设施设备</w:t>
      </w:r>
      <w:r>
        <w:rPr>
          <w:rFonts w:hint="eastAsia" w:ascii="仿宋_GB2312" w:eastAsia="仿宋_GB2312"/>
          <w:sz w:val="28"/>
          <w:szCs w:val="28"/>
          <w:highlight w:val="none"/>
        </w:rPr>
        <w:t>的现状</w:t>
      </w:r>
      <w:r>
        <w:rPr>
          <w:rFonts w:hint="eastAsia" w:ascii="仿宋_GB2312" w:eastAsia="仿宋_GB2312"/>
          <w:sz w:val="28"/>
          <w:szCs w:val="28"/>
          <w:highlight w:val="none"/>
          <w:lang w:val="en-US" w:eastAsia="zh-CN"/>
        </w:rPr>
        <w:t>及存在的问题</w:t>
      </w:r>
      <w:r>
        <w:rPr>
          <w:rFonts w:hint="eastAsia" w:ascii="仿宋_GB2312" w:eastAsia="仿宋_GB2312"/>
          <w:sz w:val="28"/>
          <w:szCs w:val="28"/>
          <w:highlight w:val="none"/>
        </w:rPr>
        <w:t>已有了充分的了解，甲、乙双方本着自愿、公开、平等、互惠互利的原则，就</w:t>
      </w:r>
      <w:r>
        <w:rPr>
          <w:rFonts w:hint="eastAsia" w:ascii="仿宋_GB2312" w:eastAsia="仿宋_GB2312"/>
          <w:sz w:val="28"/>
          <w:szCs w:val="28"/>
          <w:highlight w:val="none"/>
          <w:lang w:eastAsia="zh-CN"/>
        </w:rPr>
        <w:t>废旧设施设备</w:t>
      </w:r>
      <w:r>
        <w:rPr>
          <w:rFonts w:hint="eastAsia" w:ascii="仿宋_GB2312" w:eastAsia="仿宋_GB2312"/>
          <w:sz w:val="28"/>
          <w:szCs w:val="28"/>
          <w:highlight w:val="none"/>
          <w:lang w:val="en-US" w:eastAsia="zh-CN"/>
        </w:rPr>
        <w:t>购销</w:t>
      </w:r>
      <w:r>
        <w:rPr>
          <w:rFonts w:hint="eastAsia" w:ascii="仿宋_GB2312" w:eastAsia="仿宋_GB2312"/>
          <w:sz w:val="28"/>
          <w:szCs w:val="28"/>
          <w:highlight w:val="none"/>
        </w:rPr>
        <w:t>的有关事项订立如下合同：</w:t>
      </w:r>
    </w:p>
    <w:p>
      <w:pPr>
        <w:numPr>
          <w:ilvl w:val="0"/>
          <w:numId w:val="3"/>
        </w:numPr>
        <w:spacing w:line="54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标的物：全椒县人民医院UPS废旧电池回收处置项目（以下简称设备）。</w:t>
      </w:r>
    </w:p>
    <w:p>
      <w:pPr>
        <w:numPr>
          <w:ilvl w:val="0"/>
          <w:numId w:val="3"/>
        </w:numPr>
        <w:spacing w:line="540" w:lineRule="exact"/>
        <w:ind w:firstLine="560" w:firstLineChars="200"/>
        <w:rPr>
          <w:rFonts w:hint="eastAsia"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合同价款：人民币</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lang w:val="en-US" w:eastAsia="zh-CN"/>
        </w:rPr>
        <w:t>元（大写：</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lang w:val="en-US" w:eastAsia="zh-CN"/>
        </w:rPr>
        <w:t>），整体打包出售给乙方所有。</w:t>
      </w:r>
    </w:p>
    <w:p>
      <w:pPr>
        <w:numPr>
          <w:ilvl w:val="0"/>
          <w:numId w:val="3"/>
        </w:numPr>
        <w:spacing w:line="540" w:lineRule="exact"/>
        <w:ind w:left="0" w:leftChars="0"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付款方式:乙方在</w:t>
      </w:r>
      <w:r>
        <w:rPr>
          <w:rFonts w:hint="eastAsia" w:ascii="仿宋_GB2312" w:eastAsia="仿宋_GB2312"/>
          <w:sz w:val="28"/>
          <w:szCs w:val="28"/>
          <w:highlight w:val="none"/>
          <w:lang w:val="en-US" w:eastAsia="zh-CN"/>
        </w:rPr>
        <w:t>签订成交确认书后三</w:t>
      </w:r>
      <w:r>
        <w:rPr>
          <w:rFonts w:hint="eastAsia" w:ascii="仿宋_GB2312" w:eastAsia="仿宋_GB2312"/>
          <w:sz w:val="28"/>
          <w:szCs w:val="28"/>
          <w:highlight w:val="none"/>
        </w:rPr>
        <w:t>日内</w:t>
      </w:r>
      <w:r>
        <w:rPr>
          <w:rFonts w:hint="eastAsia" w:ascii="仿宋_GB2312" w:eastAsia="仿宋_GB2312"/>
          <w:sz w:val="28"/>
          <w:szCs w:val="28"/>
          <w:highlight w:val="none"/>
          <w:lang w:eastAsia="zh-CN"/>
        </w:rPr>
        <w:t>，</w:t>
      </w:r>
      <w:r>
        <w:rPr>
          <w:rFonts w:hint="eastAsia" w:ascii="仿宋_GB2312" w:eastAsia="仿宋_GB2312"/>
          <w:sz w:val="28"/>
          <w:szCs w:val="28"/>
          <w:highlight w:val="none"/>
        </w:rPr>
        <w:t>将竞买成交价款打入甲方指定账户（账户名称：</w:t>
      </w:r>
      <w:r>
        <w:rPr>
          <w:rFonts w:hint="eastAsia" w:ascii="仿宋_GB2312" w:eastAsia="仿宋_GB2312" w:cs="Times New Roman"/>
          <w:sz w:val="28"/>
          <w:szCs w:val="28"/>
          <w:highlight w:val="none"/>
          <w:u w:val="single"/>
          <w:lang w:val="en-US" w:eastAsia="zh-CN"/>
        </w:rPr>
        <w:t xml:space="preserve">       </w:t>
      </w:r>
      <w:r>
        <w:rPr>
          <w:rFonts w:hint="eastAsia" w:ascii="仿宋_GB2312" w:eastAsia="仿宋_GB2312"/>
          <w:sz w:val="28"/>
          <w:szCs w:val="28"/>
          <w:highlight w:val="none"/>
        </w:rPr>
        <w:t>，开户行：</w:t>
      </w:r>
      <w:r>
        <w:rPr>
          <w:rFonts w:hint="eastAsia" w:ascii="仿宋_GB2312" w:eastAsia="仿宋_GB2312" w:cs="Times New Roman"/>
          <w:sz w:val="28"/>
          <w:szCs w:val="28"/>
          <w:highlight w:val="none"/>
          <w:u w:val="single"/>
          <w:lang w:val="en-US" w:eastAsia="zh-CN"/>
        </w:rPr>
        <w:t xml:space="preserve">        </w:t>
      </w:r>
      <w:r>
        <w:rPr>
          <w:rFonts w:hint="eastAsia" w:ascii="仿宋_GB2312" w:eastAsia="仿宋_GB2312"/>
          <w:sz w:val="28"/>
          <w:szCs w:val="28"/>
          <w:highlight w:val="none"/>
        </w:rPr>
        <w:t>，账号</w:t>
      </w:r>
      <w:r>
        <w:rPr>
          <w:rFonts w:hint="eastAsia" w:ascii="仿宋_GB2312" w:eastAsia="仿宋_GB2312"/>
          <w:sz w:val="28"/>
          <w:szCs w:val="28"/>
          <w:highlight w:val="none"/>
          <w:lang w:eastAsia="zh-CN"/>
        </w:rPr>
        <w:t>：</w:t>
      </w:r>
      <w:r>
        <w:rPr>
          <w:rFonts w:hint="eastAsia" w:ascii="仿宋_GB2312" w:eastAsia="仿宋_GB2312"/>
          <w:sz w:val="28"/>
          <w:szCs w:val="28"/>
          <w:highlight w:val="none"/>
          <w:u w:val="single"/>
          <w:lang w:val="en-US" w:eastAsia="zh-CN"/>
        </w:rPr>
        <w:t xml:space="preserve">   </w:t>
      </w:r>
      <w:r>
        <w:rPr>
          <w:rFonts w:hint="eastAsia" w:ascii="仿宋_GB2312" w:eastAsia="仿宋_GB2312" w:cs="Times New Roman"/>
          <w:sz w:val="28"/>
          <w:szCs w:val="28"/>
          <w:highlight w:val="none"/>
          <w:u w:val="single"/>
          <w:lang w:val="en-US" w:eastAsia="zh-CN"/>
        </w:rPr>
        <w:t xml:space="preserve">      </w:t>
      </w:r>
      <w:r>
        <w:rPr>
          <w:rFonts w:hint="eastAsia" w:ascii="仿宋_GB2312" w:eastAsia="仿宋_GB2312"/>
          <w:sz w:val="28"/>
          <w:szCs w:val="28"/>
          <w:highlight w:val="none"/>
          <w:lang w:eastAsia="zh-CN"/>
        </w:rPr>
        <w:t>）</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 xml:space="preserve">  </w:t>
      </w:r>
    </w:p>
    <w:p>
      <w:pPr>
        <w:spacing w:line="560" w:lineRule="exact"/>
        <w:ind w:firstLine="560" w:firstLineChars="200"/>
        <w:rPr>
          <w:rFonts w:hint="eastAsia"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四</w:t>
      </w:r>
      <w:r>
        <w:rPr>
          <w:rFonts w:hint="eastAsia" w:ascii="仿宋_GB2312" w:eastAsia="仿宋_GB2312"/>
          <w:sz w:val="28"/>
          <w:szCs w:val="28"/>
          <w:highlight w:val="none"/>
        </w:rPr>
        <w:t>、结算方式:成交价款一次性支付。</w:t>
      </w:r>
    </w:p>
    <w:p>
      <w:pPr>
        <w:spacing w:line="54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五</w:t>
      </w:r>
      <w:r>
        <w:rPr>
          <w:rFonts w:hint="eastAsia" w:ascii="仿宋_GB2312" w:eastAsia="仿宋_GB2312"/>
          <w:sz w:val="28"/>
          <w:szCs w:val="28"/>
          <w:highlight w:val="none"/>
        </w:rPr>
        <w:t>、乙方必须</w:t>
      </w:r>
      <w:r>
        <w:rPr>
          <w:rFonts w:hint="eastAsia" w:ascii="仿宋_GB2312" w:eastAsia="仿宋_GB2312"/>
          <w:sz w:val="28"/>
          <w:szCs w:val="28"/>
          <w:highlight w:val="none"/>
          <w:lang w:val="en-US" w:eastAsia="zh-CN"/>
        </w:rPr>
        <w:t>按上述约定的</w:t>
      </w:r>
      <w:r>
        <w:rPr>
          <w:rFonts w:hint="eastAsia" w:ascii="仿宋_GB2312" w:eastAsia="仿宋_GB2312"/>
          <w:sz w:val="28"/>
          <w:szCs w:val="28"/>
          <w:highlight w:val="none"/>
        </w:rPr>
        <w:t>付款期限内付</w:t>
      </w:r>
      <w:r>
        <w:rPr>
          <w:rFonts w:hint="eastAsia" w:ascii="仿宋_GB2312" w:eastAsia="仿宋_GB2312"/>
          <w:sz w:val="28"/>
          <w:szCs w:val="28"/>
          <w:highlight w:val="none"/>
          <w:lang w:eastAsia="zh-CN"/>
        </w:rPr>
        <w:t>清废旧设施设备</w:t>
      </w:r>
      <w:r>
        <w:rPr>
          <w:rFonts w:hint="eastAsia" w:ascii="仿宋_GB2312" w:eastAsia="仿宋_GB2312"/>
          <w:sz w:val="28"/>
          <w:szCs w:val="28"/>
          <w:highlight w:val="none"/>
        </w:rPr>
        <w:t>总货款，否则甲方不予退还竞买保证金并按竞买成交金额的10%收取违约金，并有权单方终止本《销售合同》，另行销售。</w:t>
      </w:r>
    </w:p>
    <w:p>
      <w:pPr>
        <w:spacing w:line="540" w:lineRule="exact"/>
        <w:ind w:firstLine="560" w:firstLineChars="200"/>
        <w:rPr>
          <w:rFonts w:ascii="仿宋_GB2312" w:eastAsia="仿宋_GB2312"/>
          <w:sz w:val="28"/>
          <w:szCs w:val="28"/>
          <w:highlight w:val="none"/>
        </w:rPr>
      </w:pPr>
      <w:r>
        <w:rPr>
          <w:rFonts w:hint="eastAsia" w:ascii="仿宋_GB2312" w:hAnsi="仿宋" w:eastAsia="仿宋_GB2312"/>
          <w:sz w:val="28"/>
          <w:szCs w:val="28"/>
          <w:highlight w:val="none"/>
          <w:lang w:val="en-US" w:eastAsia="zh-CN"/>
        </w:rPr>
        <w:t>六</w:t>
      </w:r>
      <w:r>
        <w:rPr>
          <w:rFonts w:hint="eastAsia" w:ascii="仿宋_GB2312" w:hAnsi="仿宋" w:eastAsia="仿宋_GB2312"/>
          <w:sz w:val="28"/>
          <w:szCs w:val="28"/>
          <w:highlight w:val="none"/>
        </w:rPr>
        <w:t>、买受人的竞买保证金人民币</w:t>
      </w:r>
      <w:r>
        <w:rPr>
          <w:rFonts w:hint="eastAsia" w:ascii="仿宋_GB2312" w:hAnsi="仿宋" w:eastAsia="仿宋_GB2312"/>
          <w:sz w:val="28"/>
          <w:szCs w:val="28"/>
          <w:highlight w:val="none"/>
          <w:u w:val="single"/>
          <w:lang w:val="en-US" w:eastAsia="zh-CN"/>
        </w:rPr>
        <w:t xml:space="preserve">5000 </w:t>
      </w:r>
      <w:r>
        <w:rPr>
          <w:rFonts w:hint="eastAsia" w:ascii="仿宋_GB2312" w:hAnsi="仿宋" w:eastAsia="仿宋_GB2312"/>
          <w:sz w:val="28"/>
          <w:szCs w:val="28"/>
          <w:highlight w:val="none"/>
        </w:rPr>
        <w:t>元（大写：</w:t>
      </w:r>
      <w:r>
        <w:rPr>
          <w:rFonts w:hint="eastAsia" w:ascii="仿宋_GB2312" w:hAnsi="仿宋" w:eastAsia="仿宋_GB2312"/>
          <w:sz w:val="28"/>
          <w:szCs w:val="28"/>
          <w:highlight w:val="none"/>
          <w:u w:val="single"/>
          <w:lang w:val="en-US" w:eastAsia="zh-CN"/>
        </w:rPr>
        <w:t xml:space="preserve">伍仟元 </w:t>
      </w:r>
      <w:r>
        <w:rPr>
          <w:rFonts w:hint="eastAsia" w:ascii="仿宋_GB2312" w:hAnsi="仿宋" w:eastAsia="仿宋_GB2312"/>
          <w:sz w:val="28"/>
          <w:szCs w:val="28"/>
          <w:highlight w:val="none"/>
        </w:rPr>
        <w:t>）将转为履约保证金。合同期内，乙方如出现违约，甲方有权从其履约保证金中扣除违约金等相关费用，不足部分由乙方承担。</w:t>
      </w:r>
      <w:r>
        <w:rPr>
          <w:rFonts w:hint="eastAsia" w:ascii="仿宋_GB2312" w:eastAsia="仿宋_GB2312"/>
          <w:sz w:val="28"/>
          <w:szCs w:val="28"/>
          <w:highlight w:val="none"/>
        </w:rPr>
        <w:t>在该</w:t>
      </w:r>
      <w:r>
        <w:rPr>
          <w:rFonts w:hint="eastAsia" w:ascii="仿宋_GB2312" w:eastAsia="仿宋_GB2312"/>
          <w:sz w:val="28"/>
          <w:szCs w:val="28"/>
          <w:highlight w:val="none"/>
          <w:lang w:eastAsia="zh-CN"/>
        </w:rPr>
        <w:t>废旧物资</w:t>
      </w:r>
      <w:r>
        <w:rPr>
          <w:rFonts w:hint="eastAsia" w:ascii="仿宋_GB2312" w:eastAsia="仿宋_GB2312"/>
          <w:sz w:val="28"/>
          <w:szCs w:val="28"/>
          <w:highlight w:val="none"/>
        </w:rPr>
        <w:t>买卖行为全部完成</w:t>
      </w:r>
      <w:r>
        <w:rPr>
          <w:rFonts w:hint="eastAsia" w:ascii="仿宋_GB2312" w:hAnsi="仿宋" w:eastAsia="仿宋_GB2312"/>
          <w:sz w:val="28"/>
          <w:szCs w:val="28"/>
          <w:highlight w:val="none"/>
        </w:rPr>
        <w:t>且乙方无违约责任后，该履约保证金除用以抵充合同约定由乙方承担的费用外，剩余部分无息退还至乙方参与竞拍时用于缴纳保证金的账户。</w:t>
      </w:r>
    </w:p>
    <w:p>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七</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特别约定</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标的物</w:t>
      </w:r>
      <w:r>
        <w:rPr>
          <w:rFonts w:hint="eastAsia" w:ascii="仿宋_GB2312" w:eastAsia="仿宋_GB2312"/>
          <w:sz w:val="28"/>
          <w:szCs w:val="28"/>
          <w:highlight w:val="none"/>
        </w:rPr>
        <w:t>为（整体打包拍卖），竞买人应当在竞买前</w:t>
      </w:r>
      <w:r>
        <w:rPr>
          <w:rFonts w:hint="eastAsia" w:ascii="仿宋_GB2312" w:eastAsia="仿宋_GB2312"/>
          <w:sz w:val="28"/>
          <w:szCs w:val="28"/>
          <w:highlight w:val="none"/>
          <w:lang w:val="en-US" w:eastAsia="zh-CN"/>
        </w:rPr>
        <w:t>现场</w:t>
      </w:r>
      <w:r>
        <w:rPr>
          <w:rFonts w:hint="eastAsia" w:ascii="仿宋_GB2312" w:eastAsia="仿宋_GB2312"/>
          <w:sz w:val="28"/>
          <w:szCs w:val="28"/>
          <w:highlight w:val="none"/>
        </w:rPr>
        <w:t>仔细审视了解拍卖标的，充分考虑标的物的价值、销售税费、装载、运输、看管、道路使用、损毁修复、其他成本和市场因素综合合理报价等，注意投资风险。若作出竞买决定，则表明已接受拍卖标的现状和瑕疵，须为自己的竞买行为承担一切后果。本次销售的</w:t>
      </w:r>
      <w:r>
        <w:rPr>
          <w:rFonts w:hint="eastAsia" w:ascii="仿宋_GB2312" w:eastAsia="仿宋_GB2312"/>
          <w:sz w:val="28"/>
          <w:szCs w:val="28"/>
          <w:highlight w:val="none"/>
          <w:lang w:eastAsia="zh-CN"/>
        </w:rPr>
        <w:t>废旧物资</w:t>
      </w:r>
      <w:r>
        <w:rPr>
          <w:rFonts w:hint="eastAsia" w:ascii="仿宋_GB2312" w:eastAsia="仿宋_GB2312"/>
          <w:sz w:val="28"/>
          <w:szCs w:val="28"/>
          <w:highlight w:val="none"/>
        </w:rPr>
        <w:t>由乙方自行组织装车、运输、看管、道路</w:t>
      </w:r>
      <w:r>
        <w:rPr>
          <w:rFonts w:hint="eastAsia" w:ascii="仿宋_GB2312" w:eastAsia="仿宋_GB2312"/>
          <w:sz w:val="28"/>
          <w:szCs w:val="28"/>
          <w:highlight w:val="none"/>
          <w:lang w:val="en-US" w:eastAsia="zh-CN"/>
        </w:rPr>
        <w:t>使用和</w:t>
      </w:r>
      <w:r>
        <w:rPr>
          <w:rFonts w:hint="eastAsia" w:ascii="仿宋_GB2312" w:eastAsia="仿宋_GB2312"/>
          <w:sz w:val="28"/>
          <w:szCs w:val="28"/>
          <w:highlight w:val="none"/>
        </w:rPr>
        <w:t>养护、办理相关证件等，所有相关的费用全部由乙方负责。</w:t>
      </w:r>
    </w:p>
    <w:p>
      <w:pPr>
        <w:spacing w:line="54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八</w:t>
      </w:r>
      <w:r>
        <w:rPr>
          <w:rFonts w:hint="eastAsia" w:ascii="仿宋_GB2312" w:eastAsia="仿宋_GB2312"/>
          <w:sz w:val="28"/>
          <w:szCs w:val="28"/>
          <w:highlight w:val="none"/>
        </w:rPr>
        <w:t>、乙方必须在付清</w:t>
      </w:r>
      <w:r>
        <w:rPr>
          <w:rFonts w:hint="eastAsia" w:ascii="仿宋_GB2312" w:eastAsia="仿宋_GB2312"/>
          <w:sz w:val="28"/>
          <w:szCs w:val="28"/>
          <w:highlight w:val="none"/>
          <w:lang w:eastAsia="zh-CN"/>
        </w:rPr>
        <w:t>废旧物资</w:t>
      </w:r>
      <w:r>
        <w:rPr>
          <w:rFonts w:hint="eastAsia" w:ascii="仿宋_GB2312" w:eastAsia="仿宋_GB2312"/>
          <w:sz w:val="28"/>
          <w:szCs w:val="28"/>
          <w:highlight w:val="none"/>
        </w:rPr>
        <w:t>总货款后</w:t>
      </w:r>
      <w:r>
        <w:rPr>
          <w:rFonts w:hint="eastAsia" w:ascii="仿宋_GB2312" w:eastAsia="仿宋_GB2312"/>
          <w:sz w:val="28"/>
          <w:szCs w:val="28"/>
          <w:highlight w:val="none"/>
          <w:lang w:val="en-US" w:eastAsia="zh-CN"/>
        </w:rPr>
        <w:t>3</w:t>
      </w:r>
      <w:r>
        <w:rPr>
          <w:rFonts w:hint="eastAsia" w:ascii="仿宋_GB2312" w:eastAsia="仿宋_GB2312"/>
          <w:sz w:val="28"/>
          <w:szCs w:val="28"/>
          <w:highlight w:val="none"/>
        </w:rPr>
        <w:t>日内</w:t>
      </w:r>
      <w:r>
        <w:rPr>
          <w:rFonts w:hint="eastAsia" w:ascii="仿宋_GB2312" w:eastAsia="仿宋_GB2312"/>
          <w:sz w:val="28"/>
          <w:szCs w:val="28"/>
          <w:highlight w:val="none"/>
          <w:lang w:val="en-US" w:eastAsia="zh-CN"/>
        </w:rPr>
        <w:t>完成</w:t>
      </w:r>
      <w:r>
        <w:rPr>
          <w:rFonts w:hint="eastAsia" w:ascii="仿宋_GB2312" w:eastAsia="仿宋_GB2312"/>
          <w:sz w:val="28"/>
          <w:szCs w:val="28"/>
          <w:highlight w:val="none"/>
        </w:rPr>
        <w:t>所购买</w:t>
      </w:r>
      <w:r>
        <w:rPr>
          <w:rFonts w:hint="eastAsia" w:ascii="仿宋_GB2312" w:eastAsia="仿宋_GB2312"/>
          <w:sz w:val="28"/>
          <w:szCs w:val="28"/>
          <w:highlight w:val="none"/>
          <w:lang w:eastAsia="zh-CN"/>
        </w:rPr>
        <w:t>废旧设施设备</w:t>
      </w:r>
      <w:r>
        <w:rPr>
          <w:rFonts w:hint="eastAsia" w:ascii="仿宋_GB2312" w:eastAsia="仿宋_GB2312"/>
          <w:sz w:val="28"/>
          <w:szCs w:val="28"/>
          <w:highlight w:val="none"/>
        </w:rPr>
        <w:t>的清运工作，否则每延期一天，乙方支付人民币</w:t>
      </w:r>
      <w:r>
        <w:rPr>
          <w:rFonts w:hint="eastAsia" w:ascii="仿宋_GB2312" w:eastAsia="仿宋_GB2312"/>
          <w:sz w:val="28"/>
          <w:szCs w:val="28"/>
          <w:highlight w:val="none"/>
          <w:lang w:val="en-US" w:eastAsia="zh-CN"/>
        </w:rPr>
        <w:t>500</w:t>
      </w:r>
      <w:r>
        <w:rPr>
          <w:rFonts w:hint="eastAsia" w:ascii="仿宋_GB2312" w:eastAsia="仿宋_GB2312"/>
          <w:sz w:val="28"/>
          <w:szCs w:val="28"/>
          <w:highlight w:val="none"/>
        </w:rPr>
        <w:t>元给甲方作为违约金（从履约保证金中扣除）。如因天气恶劣等原因无法运输，经甲方同意，可往后顺延。</w:t>
      </w:r>
    </w:p>
    <w:p>
      <w:pPr>
        <w:spacing w:line="540" w:lineRule="exact"/>
        <w:ind w:firstLine="560" w:firstLineChars="200"/>
        <w:rPr>
          <w:rFonts w:hint="eastAsia" w:ascii="仿宋_GB2312" w:eastAsia="仿宋_GB2312"/>
          <w:sz w:val="28"/>
          <w:szCs w:val="28"/>
          <w:highlight w:val="none"/>
          <w:lang w:eastAsia="zh-CN"/>
        </w:rPr>
      </w:pPr>
      <w:r>
        <w:rPr>
          <w:rFonts w:hint="eastAsia" w:ascii="仿宋_GB2312" w:eastAsia="仿宋_GB2312"/>
          <w:sz w:val="28"/>
          <w:szCs w:val="28"/>
          <w:highlight w:val="none"/>
        </w:rPr>
        <w:t>运输时间为自</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年</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月</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lang w:val="en-US" w:eastAsia="zh-CN"/>
        </w:rPr>
        <w:t>日</w:t>
      </w:r>
      <w:r>
        <w:rPr>
          <w:rFonts w:hint="eastAsia" w:ascii="仿宋_GB2312" w:eastAsia="仿宋_GB2312"/>
          <w:sz w:val="28"/>
          <w:szCs w:val="28"/>
          <w:highlight w:val="none"/>
        </w:rPr>
        <w:t>至</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月</w:t>
      </w:r>
      <w:r>
        <w:rPr>
          <w:rFonts w:hint="eastAsia" w:ascii="仿宋_GB2312" w:eastAsia="仿宋_GB2312"/>
          <w:sz w:val="28"/>
          <w:szCs w:val="28"/>
          <w:highlight w:val="none"/>
          <w:u w:val="single"/>
          <w:lang w:val="en-US" w:eastAsia="zh-CN"/>
        </w:rPr>
        <w:t xml:space="preserve">  </w:t>
      </w:r>
      <w:r>
        <w:rPr>
          <w:rFonts w:hint="eastAsia" w:ascii="仿宋_GB2312" w:eastAsia="仿宋_GB2312"/>
          <w:sz w:val="28"/>
          <w:szCs w:val="28"/>
          <w:highlight w:val="none"/>
        </w:rPr>
        <w:t>日</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天，早8：00至晚1</w:t>
      </w: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3</w:t>
      </w:r>
      <w:r>
        <w:rPr>
          <w:rFonts w:hint="eastAsia" w:ascii="仿宋_GB2312" w:eastAsia="仿宋_GB2312"/>
          <w:sz w:val="28"/>
          <w:szCs w:val="28"/>
          <w:highlight w:val="none"/>
        </w:rPr>
        <w:t>0，乙方在装车时必须在</w:t>
      </w:r>
      <w:r>
        <w:rPr>
          <w:rFonts w:hint="eastAsia" w:ascii="仿宋_GB2312" w:eastAsia="仿宋_GB2312"/>
          <w:sz w:val="28"/>
          <w:szCs w:val="28"/>
          <w:highlight w:val="none"/>
          <w:lang w:val="en-US" w:eastAsia="zh-CN"/>
        </w:rPr>
        <w:t>甲方</w:t>
      </w:r>
      <w:r>
        <w:rPr>
          <w:rFonts w:hint="eastAsia" w:ascii="仿宋_GB2312" w:eastAsia="仿宋_GB2312"/>
          <w:sz w:val="28"/>
          <w:szCs w:val="28"/>
          <w:highlight w:val="none"/>
        </w:rPr>
        <w:t>现场管理人员到场后，方可装运，且须听从管理。不得装载拍得</w:t>
      </w:r>
      <w:r>
        <w:rPr>
          <w:rFonts w:hint="eastAsia" w:ascii="仿宋_GB2312" w:eastAsia="仿宋_GB2312"/>
          <w:sz w:val="28"/>
          <w:szCs w:val="28"/>
          <w:highlight w:val="none"/>
          <w:lang w:eastAsia="zh-CN"/>
        </w:rPr>
        <w:t>物资</w:t>
      </w:r>
      <w:r>
        <w:rPr>
          <w:rFonts w:hint="eastAsia" w:ascii="仿宋_GB2312" w:eastAsia="仿宋_GB2312"/>
          <w:sz w:val="28"/>
          <w:szCs w:val="28"/>
          <w:highlight w:val="none"/>
        </w:rPr>
        <w:t>之外的</w:t>
      </w:r>
      <w:r>
        <w:rPr>
          <w:rFonts w:hint="eastAsia" w:ascii="仿宋_GB2312" w:eastAsia="仿宋_GB2312"/>
          <w:sz w:val="28"/>
          <w:szCs w:val="28"/>
          <w:highlight w:val="none"/>
          <w:lang w:eastAsia="zh-CN"/>
        </w:rPr>
        <w:t>设施</w:t>
      </w:r>
      <w:r>
        <w:rPr>
          <w:rFonts w:hint="eastAsia" w:ascii="仿宋_GB2312" w:eastAsia="仿宋_GB2312"/>
          <w:sz w:val="28"/>
          <w:szCs w:val="28"/>
          <w:highlight w:val="none"/>
        </w:rPr>
        <w:t>，如乙方不服从现场管理和装运拍得</w:t>
      </w:r>
      <w:r>
        <w:rPr>
          <w:rFonts w:hint="eastAsia" w:ascii="仿宋_GB2312" w:eastAsia="仿宋_GB2312"/>
          <w:sz w:val="28"/>
          <w:szCs w:val="28"/>
          <w:highlight w:val="none"/>
          <w:lang w:val="en-US" w:eastAsia="zh-CN"/>
        </w:rPr>
        <w:t>设备</w:t>
      </w:r>
      <w:r>
        <w:rPr>
          <w:rFonts w:hint="eastAsia" w:ascii="仿宋_GB2312" w:eastAsia="仿宋_GB2312"/>
          <w:sz w:val="28"/>
          <w:szCs w:val="28"/>
          <w:highlight w:val="none"/>
        </w:rPr>
        <w:t>之外的</w:t>
      </w:r>
      <w:r>
        <w:rPr>
          <w:rFonts w:hint="eastAsia" w:ascii="仿宋_GB2312" w:eastAsia="仿宋_GB2312"/>
          <w:sz w:val="28"/>
          <w:szCs w:val="28"/>
          <w:highlight w:val="none"/>
          <w:lang w:eastAsia="zh-CN"/>
        </w:rPr>
        <w:t>设施</w:t>
      </w:r>
      <w:r>
        <w:rPr>
          <w:rFonts w:hint="eastAsia" w:ascii="仿宋_GB2312" w:eastAsia="仿宋_GB2312"/>
          <w:sz w:val="28"/>
          <w:szCs w:val="28"/>
          <w:highlight w:val="none"/>
        </w:rPr>
        <w:t>，视为乙方违约，将不退还乙方保证金，甲方有权单方终止本《</w:t>
      </w:r>
      <w:r>
        <w:rPr>
          <w:rFonts w:hint="eastAsia" w:ascii="仿宋_GB2312" w:eastAsia="仿宋_GB2312"/>
          <w:sz w:val="28"/>
          <w:szCs w:val="28"/>
          <w:highlight w:val="none"/>
          <w:lang w:val="en-US" w:eastAsia="zh-CN"/>
        </w:rPr>
        <w:t>销售合同</w:t>
      </w:r>
      <w:r>
        <w:rPr>
          <w:rFonts w:hint="eastAsia" w:ascii="仿宋_GB2312" w:eastAsia="仿宋_GB2312"/>
          <w:sz w:val="28"/>
          <w:szCs w:val="28"/>
          <w:highlight w:val="none"/>
        </w:rPr>
        <w:t>》，另行销售</w:t>
      </w:r>
      <w:r>
        <w:rPr>
          <w:rFonts w:hint="eastAsia" w:ascii="仿宋_GB2312" w:eastAsia="仿宋_GB2312"/>
          <w:sz w:val="28"/>
          <w:szCs w:val="28"/>
          <w:highlight w:val="none"/>
          <w:lang w:eastAsia="zh-CN"/>
        </w:rPr>
        <w:t>；</w:t>
      </w:r>
    </w:p>
    <w:p>
      <w:pPr>
        <w:numPr>
          <w:ilvl w:val="0"/>
          <w:numId w:val="4"/>
        </w:numPr>
        <w:spacing w:line="54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乙方在</w:t>
      </w:r>
      <w:r>
        <w:rPr>
          <w:rFonts w:hint="eastAsia" w:ascii="仿宋_GB2312" w:eastAsia="仿宋_GB2312"/>
          <w:sz w:val="28"/>
          <w:szCs w:val="28"/>
          <w:highlight w:val="none"/>
          <w:lang w:eastAsia="zh-CN"/>
        </w:rPr>
        <w:t>物资</w:t>
      </w:r>
      <w:r>
        <w:rPr>
          <w:rFonts w:hint="eastAsia" w:ascii="仿宋_GB2312" w:eastAsia="仿宋_GB2312"/>
          <w:sz w:val="28"/>
          <w:szCs w:val="28"/>
          <w:highlight w:val="none"/>
        </w:rPr>
        <w:t>装、运过程中必须做好安全工作，乙方承担全部安全责任。</w:t>
      </w:r>
    </w:p>
    <w:p>
      <w:pPr>
        <w:numPr>
          <w:ilvl w:val="0"/>
          <w:numId w:val="4"/>
        </w:numPr>
        <w:spacing w:line="54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lang w:val="en-US" w:eastAsia="zh-CN"/>
        </w:rPr>
        <w:t>乙方</w:t>
      </w:r>
      <w:r>
        <w:rPr>
          <w:rFonts w:hint="eastAsia" w:ascii="仿宋_GB2312" w:eastAsia="仿宋_GB2312"/>
          <w:sz w:val="28"/>
          <w:szCs w:val="28"/>
          <w:highlight w:val="none"/>
        </w:rPr>
        <w:t>必须严格按照国家相关法律法规要求对废旧电池进行处置，私自违规处置所造成的各类纠纷或事故，</w:t>
      </w:r>
      <w:r>
        <w:rPr>
          <w:rFonts w:hint="eastAsia" w:ascii="仿宋_GB2312" w:eastAsia="仿宋_GB2312"/>
          <w:sz w:val="28"/>
          <w:szCs w:val="28"/>
          <w:highlight w:val="none"/>
          <w:lang w:val="en-US" w:eastAsia="zh-CN"/>
        </w:rPr>
        <w:t>乙方</w:t>
      </w:r>
      <w:r>
        <w:rPr>
          <w:rFonts w:hint="eastAsia" w:ascii="仿宋_GB2312" w:eastAsia="仿宋_GB2312"/>
          <w:sz w:val="28"/>
          <w:szCs w:val="28"/>
          <w:highlight w:val="none"/>
        </w:rPr>
        <w:t>负全责</w:t>
      </w:r>
      <w:r>
        <w:rPr>
          <w:rFonts w:hint="eastAsia" w:ascii="仿宋_GB2312" w:eastAsia="仿宋_GB2312"/>
          <w:sz w:val="28"/>
          <w:szCs w:val="28"/>
          <w:highlight w:val="none"/>
          <w:lang w:eastAsia="zh-CN"/>
        </w:rPr>
        <w:t>。</w:t>
      </w:r>
    </w:p>
    <w:p>
      <w:pPr>
        <w:spacing w:line="54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十一</w:t>
      </w:r>
      <w:r>
        <w:rPr>
          <w:rFonts w:hint="eastAsia" w:ascii="仿宋_GB2312" w:eastAsia="仿宋_GB2312"/>
          <w:sz w:val="28"/>
          <w:szCs w:val="28"/>
          <w:highlight w:val="none"/>
        </w:rPr>
        <w:t>、本合同一式</w:t>
      </w:r>
      <w:r>
        <w:rPr>
          <w:rFonts w:hint="eastAsia" w:ascii="仿宋_GB2312" w:eastAsia="仿宋_GB2312"/>
          <w:sz w:val="28"/>
          <w:szCs w:val="28"/>
          <w:highlight w:val="none"/>
          <w:lang w:eastAsia="zh-CN"/>
        </w:rPr>
        <w:t>肆</w:t>
      </w:r>
      <w:r>
        <w:rPr>
          <w:rFonts w:hint="eastAsia" w:ascii="仿宋_GB2312" w:eastAsia="仿宋_GB2312"/>
          <w:sz w:val="28"/>
          <w:szCs w:val="28"/>
          <w:highlight w:val="none"/>
        </w:rPr>
        <w:t>份，甲方执</w:t>
      </w:r>
      <w:r>
        <w:rPr>
          <w:rFonts w:hint="eastAsia" w:ascii="仿宋_GB2312" w:eastAsia="仿宋_GB2312"/>
          <w:sz w:val="28"/>
          <w:szCs w:val="28"/>
          <w:highlight w:val="none"/>
          <w:lang w:eastAsia="zh-CN"/>
        </w:rPr>
        <w:t>叁</w:t>
      </w:r>
      <w:r>
        <w:rPr>
          <w:rFonts w:hint="eastAsia" w:ascii="仿宋_GB2312" w:eastAsia="仿宋_GB2312"/>
          <w:sz w:val="28"/>
          <w:szCs w:val="28"/>
          <w:highlight w:val="none"/>
        </w:rPr>
        <w:t>份、乙方执壹份。</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甲    方：</w:t>
      </w:r>
      <w:r>
        <w:rPr>
          <w:rFonts w:hint="eastAsia" w:ascii="仿宋_GB2312" w:eastAsia="仿宋_GB2312"/>
          <w:sz w:val="28"/>
          <w:szCs w:val="28"/>
          <w:highlight w:val="none"/>
          <w:lang w:val="en-US" w:eastAsia="zh-CN"/>
        </w:rPr>
        <w:t>全椒县人民医院</w:t>
      </w:r>
      <w:r>
        <w:rPr>
          <w:rFonts w:hint="eastAsia" w:ascii="仿宋_GB2312" w:eastAsia="仿宋_GB2312"/>
          <w:sz w:val="28"/>
          <w:szCs w:val="28"/>
          <w:highlight w:val="none"/>
        </w:rPr>
        <w:t xml:space="preserve"> </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 xml:space="preserve">法人代表或委托代理人：                            </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乙    方：</w:t>
      </w:r>
      <w:r>
        <w:rPr>
          <w:rFonts w:ascii="仿宋_GB2312" w:eastAsia="仿宋_GB2312"/>
          <w:sz w:val="28"/>
          <w:szCs w:val="28"/>
          <w:highlight w:val="none"/>
        </w:rPr>
        <w:t xml:space="preserve"> </w:t>
      </w:r>
    </w:p>
    <w:p>
      <w:pPr>
        <w:spacing w:line="540" w:lineRule="exact"/>
        <w:rPr>
          <w:rFonts w:ascii="仿宋_GB2312" w:eastAsia="仿宋_GB2312"/>
          <w:sz w:val="28"/>
          <w:szCs w:val="28"/>
          <w:highlight w:val="none"/>
        </w:rPr>
      </w:pPr>
      <w:r>
        <w:rPr>
          <w:rFonts w:hint="eastAsia" w:ascii="仿宋_GB2312" w:eastAsia="仿宋_GB2312"/>
          <w:sz w:val="28"/>
          <w:szCs w:val="28"/>
          <w:highlight w:val="none"/>
        </w:rPr>
        <w:t>法人代表或委托代理人：</w:t>
      </w:r>
    </w:p>
    <w:p>
      <w:pPr>
        <w:spacing w:line="540" w:lineRule="exact"/>
        <w:ind w:right="600"/>
        <w:jc w:val="center"/>
        <w:rPr>
          <w:rFonts w:ascii="仿宋_GB2312" w:eastAsia="仿宋_GB2312"/>
          <w:sz w:val="28"/>
          <w:szCs w:val="28"/>
          <w:highlight w:val="none"/>
        </w:rPr>
      </w:pPr>
      <w:r>
        <w:rPr>
          <w:rFonts w:hint="eastAsia" w:ascii="仿宋_GB2312" w:eastAsia="仿宋_GB2312"/>
          <w:sz w:val="28"/>
          <w:szCs w:val="28"/>
          <w:highlight w:val="none"/>
        </w:rPr>
        <w:t xml:space="preserve">                                  </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 xml:space="preserve">日 </w:t>
      </w: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widowControl/>
        <w:shd w:val="clear" w:color="auto" w:fill="FFFFFF"/>
        <w:spacing w:line="500" w:lineRule="atLeast"/>
        <w:ind w:firstLine="560" w:firstLineChars="200"/>
        <w:jc w:val="left"/>
        <w:rPr>
          <w:rFonts w:ascii="仿宋_GB2312" w:hAnsi="宋体" w:eastAsia="仿宋_GB2312" w:cs="宋体"/>
          <w:color w:val="333333"/>
          <w:kern w:val="0"/>
          <w:sz w:val="28"/>
          <w:szCs w:val="28"/>
        </w:rPr>
      </w:pPr>
    </w:p>
    <w:p>
      <w:pPr>
        <w:spacing w:line="360" w:lineRule="auto"/>
        <w:ind w:right="560"/>
        <w:jc w:val="both"/>
        <w:rPr>
          <w:rFonts w:hint="eastAsia"/>
          <w:sz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164297"/>
      <w:docPartObj>
        <w:docPartGallery w:val="autotext"/>
      </w:docPartObj>
    </w:sdtPr>
    <w:sdtContent>
      <w:sdt>
        <w:sdtPr>
          <w:id w:val="171357217"/>
          <w:docPartObj>
            <w:docPartGallery w:val="autotext"/>
          </w:docPartObj>
        </w:sdtPr>
        <w:sdtContent>
          <w:p>
            <w:pPr>
              <w:pStyle w:val="9"/>
              <w:jc w:val="center"/>
            </w:pP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sdtContent>
      </w:sdt>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432"/>
        </w:tabs>
        <w:ind w:left="432" w:hanging="432"/>
      </w:pPr>
      <w:rPr>
        <w:rFonts w:hint="eastAsia"/>
      </w:rPr>
    </w:lvl>
    <w:lvl w:ilvl="1" w:tentative="0">
      <w:start w:val="1"/>
      <w:numFmt w:val="decimal"/>
      <w:pStyle w:val="2"/>
      <w:lvlText w:val="%1.%2"/>
      <w:lvlJc w:val="left"/>
      <w:pPr>
        <w:tabs>
          <w:tab w:val="left" w:pos="576"/>
        </w:tabs>
        <w:ind w:left="576" w:hanging="576"/>
      </w:pPr>
      <w:rPr>
        <w:rFonts w:hint="eastAsia"/>
      </w:rPr>
    </w:lvl>
    <w:lvl w:ilvl="2" w:tentative="0">
      <w:start w:val="1"/>
      <w:numFmt w:val="decimal"/>
      <w:lvlText w:val="%1.%2.%3"/>
      <w:lvlJc w:val="left"/>
      <w:pPr>
        <w:tabs>
          <w:tab w:val="left" w:pos="930"/>
        </w:tabs>
        <w:ind w:left="930" w:hanging="720"/>
      </w:pPr>
      <w:rPr>
        <w:rFonts w:hint="eastAsia"/>
      </w:rPr>
    </w:lvl>
    <w:lvl w:ilvl="3" w:tentative="0">
      <w:start w:val="1"/>
      <w:numFmt w:val="decimal"/>
      <w:lvlText w:val="5.2.%4"/>
      <w:lvlJc w:val="left"/>
      <w:pPr>
        <w:tabs>
          <w:tab w:val="left" w:pos="1080"/>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2B09E7B3"/>
    <w:multiLevelType w:val="singleLevel"/>
    <w:tmpl w:val="2B09E7B3"/>
    <w:lvl w:ilvl="0" w:tentative="0">
      <w:start w:val="1"/>
      <w:numFmt w:val="chineseCounting"/>
      <w:suff w:val="nothing"/>
      <w:lvlText w:val="%1、"/>
      <w:lvlJc w:val="left"/>
      <w:rPr>
        <w:rFonts w:hint="eastAsia"/>
      </w:rPr>
    </w:lvl>
  </w:abstractNum>
  <w:abstractNum w:abstractNumId="2">
    <w:nsid w:val="667C7A9C"/>
    <w:multiLevelType w:val="multilevel"/>
    <w:tmpl w:val="667C7A9C"/>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74324AA6"/>
    <w:multiLevelType w:val="singleLevel"/>
    <w:tmpl w:val="74324AA6"/>
    <w:lvl w:ilvl="0" w:tentative="0">
      <w:start w:val="9"/>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1MmQwM2M2NGUwZGE3NDhkYzRjNWMxYmFhYWY5ODQifQ=="/>
    <w:docVar w:name="KSO_WPS_MARK_KEY" w:val="e0daa3d8-5e02-424d-ae5a-e61752792292"/>
  </w:docVars>
  <w:rsids>
    <w:rsidRoot w:val="1C370C71"/>
    <w:rsid w:val="00007EC2"/>
    <w:rsid w:val="0001043E"/>
    <w:rsid w:val="00011D5D"/>
    <w:rsid w:val="00020A3A"/>
    <w:rsid w:val="00025985"/>
    <w:rsid w:val="0005062A"/>
    <w:rsid w:val="00085697"/>
    <w:rsid w:val="000B44DD"/>
    <w:rsid w:val="000B6A0B"/>
    <w:rsid w:val="000B6C6E"/>
    <w:rsid w:val="000D7E7C"/>
    <w:rsid w:val="00102893"/>
    <w:rsid w:val="00120A72"/>
    <w:rsid w:val="00121843"/>
    <w:rsid w:val="00132AF0"/>
    <w:rsid w:val="0015343F"/>
    <w:rsid w:val="0015651C"/>
    <w:rsid w:val="0018775E"/>
    <w:rsid w:val="00187AC7"/>
    <w:rsid w:val="00190C5D"/>
    <w:rsid w:val="0019724B"/>
    <w:rsid w:val="001B1558"/>
    <w:rsid w:val="001D0428"/>
    <w:rsid w:val="001F1FD8"/>
    <w:rsid w:val="002560C7"/>
    <w:rsid w:val="00272221"/>
    <w:rsid w:val="002A1C53"/>
    <w:rsid w:val="002B07AE"/>
    <w:rsid w:val="002E0D01"/>
    <w:rsid w:val="002F44F4"/>
    <w:rsid w:val="003206E3"/>
    <w:rsid w:val="00342CE7"/>
    <w:rsid w:val="00362A8B"/>
    <w:rsid w:val="00371403"/>
    <w:rsid w:val="00385477"/>
    <w:rsid w:val="003A27A8"/>
    <w:rsid w:val="003C1308"/>
    <w:rsid w:val="003E4DE1"/>
    <w:rsid w:val="003F5C99"/>
    <w:rsid w:val="004027B6"/>
    <w:rsid w:val="00415A4A"/>
    <w:rsid w:val="00454E10"/>
    <w:rsid w:val="004616A5"/>
    <w:rsid w:val="0046697B"/>
    <w:rsid w:val="004B0104"/>
    <w:rsid w:val="004B26FA"/>
    <w:rsid w:val="004D468C"/>
    <w:rsid w:val="004D476D"/>
    <w:rsid w:val="004E0146"/>
    <w:rsid w:val="004F18A8"/>
    <w:rsid w:val="005221C8"/>
    <w:rsid w:val="005333E0"/>
    <w:rsid w:val="00546D5D"/>
    <w:rsid w:val="005520AA"/>
    <w:rsid w:val="00557FDE"/>
    <w:rsid w:val="00561326"/>
    <w:rsid w:val="005B0105"/>
    <w:rsid w:val="005B3B76"/>
    <w:rsid w:val="005C105E"/>
    <w:rsid w:val="005E0369"/>
    <w:rsid w:val="00612F0B"/>
    <w:rsid w:val="00615C03"/>
    <w:rsid w:val="0061640F"/>
    <w:rsid w:val="00624C36"/>
    <w:rsid w:val="006336B5"/>
    <w:rsid w:val="00642172"/>
    <w:rsid w:val="00660A10"/>
    <w:rsid w:val="006626FC"/>
    <w:rsid w:val="00685844"/>
    <w:rsid w:val="006A006E"/>
    <w:rsid w:val="006B1D9E"/>
    <w:rsid w:val="006B4619"/>
    <w:rsid w:val="006E67B8"/>
    <w:rsid w:val="006F2831"/>
    <w:rsid w:val="00713FCA"/>
    <w:rsid w:val="00715C6A"/>
    <w:rsid w:val="00724922"/>
    <w:rsid w:val="007557BA"/>
    <w:rsid w:val="0076495F"/>
    <w:rsid w:val="00794CAD"/>
    <w:rsid w:val="007C319F"/>
    <w:rsid w:val="007E5C5C"/>
    <w:rsid w:val="0080712A"/>
    <w:rsid w:val="00810E97"/>
    <w:rsid w:val="00817D7C"/>
    <w:rsid w:val="0082338B"/>
    <w:rsid w:val="0083706B"/>
    <w:rsid w:val="008470AE"/>
    <w:rsid w:val="00851601"/>
    <w:rsid w:val="00861E53"/>
    <w:rsid w:val="00883835"/>
    <w:rsid w:val="008A07EB"/>
    <w:rsid w:val="008A10DB"/>
    <w:rsid w:val="008B064B"/>
    <w:rsid w:val="008C3780"/>
    <w:rsid w:val="008C6B5D"/>
    <w:rsid w:val="008E5C6B"/>
    <w:rsid w:val="00904C17"/>
    <w:rsid w:val="0091296F"/>
    <w:rsid w:val="00922775"/>
    <w:rsid w:val="0092576D"/>
    <w:rsid w:val="00930B75"/>
    <w:rsid w:val="00943ECB"/>
    <w:rsid w:val="00960FAB"/>
    <w:rsid w:val="00964BEB"/>
    <w:rsid w:val="00966E8D"/>
    <w:rsid w:val="0097002F"/>
    <w:rsid w:val="009B146A"/>
    <w:rsid w:val="009B5E15"/>
    <w:rsid w:val="009D230C"/>
    <w:rsid w:val="009F232D"/>
    <w:rsid w:val="00A038A1"/>
    <w:rsid w:val="00A16418"/>
    <w:rsid w:val="00A16778"/>
    <w:rsid w:val="00A40591"/>
    <w:rsid w:val="00A52D08"/>
    <w:rsid w:val="00A73060"/>
    <w:rsid w:val="00A769AC"/>
    <w:rsid w:val="00AE297D"/>
    <w:rsid w:val="00AF14C2"/>
    <w:rsid w:val="00AF20AA"/>
    <w:rsid w:val="00B14984"/>
    <w:rsid w:val="00B402D2"/>
    <w:rsid w:val="00B83AC3"/>
    <w:rsid w:val="00B901B7"/>
    <w:rsid w:val="00B944AE"/>
    <w:rsid w:val="00BA4519"/>
    <w:rsid w:val="00BA614D"/>
    <w:rsid w:val="00BE406C"/>
    <w:rsid w:val="00C27E5B"/>
    <w:rsid w:val="00C64EB3"/>
    <w:rsid w:val="00CA4333"/>
    <w:rsid w:val="00CC08C7"/>
    <w:rsid w:val="00CC7E51"/>
    <w:rsid w:val="00CE0610"/>
    <w:rsid w:val="00D510E4"/>
    <w:rsid w:val="00D60465"/>
    <w:rsid w:val="00D650D0"/>
    <w:rsid w:val="00D745A1"/>
    <w:rsid w:val="00D80693"/>
    <w:rsid w:val="00D87145"/>
    <w:rsid w:val="00D92C77"/>
    <w:rsid w:val="00DA5F9C"/>
    <w:rsid w:val="00DA6376"/>
    <w:rsid w:val="00DB4A26"/>
    <w:rsid w:val="00DB5471"/>
    <w:rsid w:val="00DC00E9"/>
    <w:rsid w:val="00DC2FDC"/>
    <w:rsid w:val="00DC59CE"/>
    <w:rsid w:val="00DD7B74"/>
    <w:rsid w:val="00DF3C68"/>
    <w:rsid w:val="00E014DE"/>
    <w:rsid w:val="00E31EE0"/>
    <w:rsid w:val="00E34987"/>
    <w:rsid w:val="00E56075"/>
    <w:rsid w:val="00E7707A"/>
    <w:rsid w:val="00EC1B56"/>
    <w:rsid w:val="00EC7119"/>
    <w:rsid w:val="00EF3DF9"/>
    <w:rsid w:val="00F0485D"/>
    <w:rsid w:val="00F1339F"/>
    <w:rsid w:val="00F207EA"/>
    <w:rsid w:val="00F41D46"/>
    <w:rsid w:val="00F47DC2"/>
    <w:rsid w:val="00F72523"/>
    <w:rsid w:val="00F75F7E"/>
    <w:rsid w:val="00F969B3"/>
    <w:rsid w:val="00FB4708"/>
    <w:rsid w:val="00FC0B96"/>
    <w:rsid w:val="00FC48F3"/>
    <w:rsid w:val="00FC7EC0"/>
    <w:rsid w:val="00FD11B5"/>
    <w:rsid w:val="00FD1B2C"/>
    <w:rsid w:val="00FE3A58"/>
    <w:rsid w:val="00FE3F40"/>
    <w:rsid w:val="01476486"/>
    <w:rsid w:val="01715F9D"/>
    <w:rsid w:val="02917624"/>
    <w:rsid w:val="04411A59"/>
    <w:rsid w:val="04DB6220"/>
    <w:rsid w:val="07754255"/>
    <w:rsid w:val="08DF1698"/>
    <w:rsid w:val="0AF82C28"/>
    <w:rsid w:val="0D9F6EC6"/>
    <w:rsid w:val="0F331350"/>
    <w:rsid w:val="0F71443C"/>
    <w:rsid w:val="0F8507F1"/>
    <w:rsid w:val="12C80D4E"/>
    <w:rsid w:val="12DB674E"/>
    <w:rsid w:val="146A5814"/>
    <w:rsid w:val="158C1D82"/>
    <w:rsid w:val="15CE035D"/>
    <w:rsid w:val="15FC7032"/>
    <w:rsid w:val="16E106A4"/>
    <w:rsid w:val="176B01E9"/>
    <w:rsid w:val="17A9025F"/>
    <w:rsid w:val="194F7E45"/>
    <w:rsid w:val="1ABB5102"/>
    <w:rsid w:val="1C370C71"/>
    <w:rsid w:val="1D557FB8"/>
    <w:rsid w:val="1F5C306B"/>
    <w:rsid w:val="22E64533"/>
    <w:rsid w:val="24A350B4"/>
    <w:rsid w:val="259C7439"/>
    <w:rsid w:val="26D82824"/>
    <w:rsid w:val="276F20D7"/>
    <w:rsid w:val="2A6A14F5"/>
    <w:rsid w:val="2DA134D1"/>
    <w:rsid w:val="34866B19"/>
    <w:rsid w:val="39A16D33"/>
    <w:rsid w:val="3A7264FC"/>
    <w:rsid w:val="3B5334A2"/>
    <w:rsid w:val="3B634539"/>
    <w:rsid w:val="3EE3399F"/>
    <w:rsid w:val="40AC19C0"/>
    <w:rsid w:val="458E5AF5"/>
    <w:rsid w:val="4829746D"/>
    <w:rsid w:val="49347B05"/>
    <w:rsid w:val="4A6E4BB9"/>
    <w:rsid w:val="4B0A2CA2"/>
    <w:rsid w:val="4DC1376D"/>
    <w:rsid w:val="4DCC4D22"/>
    <w:rsid w:val="4E136C20"/>
    <w:rsid w:val="51AF3D6B"/>
    <w:rsid w:val="528C15D5"/>
    <w:rsid w:val="53902AB8"/>
    <w:rsid w:val="544549BB"/>
    <w:rsid w:val="55086E0C"/>
    <w:rsid w:val="55B8019A"/>
    <w:rsid w:val="560B3A5A"/>
    <w:rsid w:val="5AC41398"/>
    <w:rsid w:val="5E4D3CD2"/>
    <w:rsid w:val="65805538"/>
    <w:rsid w:val="659D0EFA"/>
    <w:rsid w:val="65DE3D3A"/>
    <w:rsid w:val="663848C9"/>
    <w:rsid w:val="66B66036"/>
    <w:rsid w:val="6A8A1988"/>
    <w:rsid w:val="6BAA4E8E"/>
    <w:rsid w:val="6BC62996"/>
    <w:rsid w:val="70763D6E"/>
    <w:rsid w:val="707B720B"/>
    <w:rsid w:val="714A7E0E"/>
    <w:rsid w:val="71F10A1D"/>
    <w:rsid w:val="73063C88"/>
    <w:rsid w:val="745D1180"/>
    <w:rsid w:val="77550729"/>
    <w:rsid w:val="78121E8B"/>
    <w:rsid w:val="79556C16"/>
    <w:rsid w:val="79823784"/>
    <w:rsid w:val="7A6010DD"/>
    <w:rsid w:val="7AF97A75"/>
    <w:rsid w:val="7D7004C3"/>
    <w:rsid w:val="7FE304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autoRedefine/>
    <w:qFormat/>
    <w:uiPriority w:val="0"/>
    <w:pPr>
      <w:keepNext/>
      <w:widowControl/>
      <w:numPr>
        <w:ilvl w:val="1"/>
        <w:numId w:val="1"/>
      </w:numPr>
      <w:spacing w:before="240" w:after="60"/>
      <w:jc w:val="left"/>
      <w:outlineLvl w:val="1"/>
    </w:pPr>
    <w:rPr>
      <w:rFonts w:ascii="Arial" w:hAnsi="Arial" w:eastAsia="华文宋体"/>
      <w:b/>
      <w:i/>
      <w:kern w:val="0"/>
      <w:sz w:val="28"/>
      <w:szCs w:val="20"/>
    </w:rPr>
  </w:style>
  <w:style w:type="character" w:default="1" w:styleId="15">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autoRedefine/>
    <w:qFormat/>
    <w:uiPriority w:val="0"/>
    <w:pPr>
      <w:adjustRightInd w:val="0"/>
      <w:spacing w:line="360" w:lineRule="atLeast"/>
      <w:ind w:firstLine="482"/>
      <w:textAlignment w:val="baseline"/>
    </w:pPr>
    <w:rPr>
      <w:kern w:val="0"/>
      <w:sz w:val="24"/>
      <w:szCs w:val="20"/>
    </w:rPr>
  </w:style>
  <w:style w:type="paragraph" w:styleId="4">
    <w:name w:val="Body Text"/>
    <w:basedOn w:val="1"/>
    <w:next w:val="5"/>
    <w:autoRedefine/>
    <w:qFormat/>
    <w:uiPriority w:val="0"/>
    <w:pPr>
      <w:spacing w:after="120"/>
    </w:pPr>
  </w:style>
  <w:style w:type="paragraph" w:customStyle="1" w:styleId="5">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6">
    <w:name w:val="Body Text Indent"/>
    <w:basedOn w:val="1"/>
    <w:next w:val="7"/>
    <w:autoRedefine/>
    <w:qFormat/>
    <w:uiPriority w:val="0"/>
    <w:pPr>
      <w:spacing w:after="120"/>
      <w:ind w:left="200" w:leftChars="200"/>
    </w:pPr>
  </w:style>
  <w:style w:type="paragraph" w:styleId="7">
    <w:name w:val="envelope return"/>
    <w:basedOn w:val="1"/>
    <w:autoRedefine/>
    <w:qFormat/>
    <w:uiPriority w:val="0"/>
    <w:pPr>
      <w:snapToGrid w:val="0"/>
    </w:pPr>
    <w:rPr>
      <w:rFonts w:ascii="Arial" w:hAnsi="Arial"/>
    </w:rPr>
  </w:style>
  <w:style w:type="paragraph" w:styleId="8">
    <w:name w:val="Date"/>
    <w:basedOn w:val="1"/>
    <w:next w:val="1"/>
    <w:link w:val="29"/>
    <w:autoRedefine/>
    <w:qFormat/>
    <w:uiPriority w:val="0"/>
    <w:pPr>
      <w:ind w:left="100" w:leftChars="2500"/>
    </w:pPr>
  </w:style>
  <w:style w:type="paragraph" w:styleId="9">
    <w:name w:val="footer"/>
    <w:basedOn w:val="1"/>
    <w:link w:val="27"/>
    <w:autoRedefine/>
    <w:qFormat/>
    <w:uiPriority w:val="99"/>
    <w:pPr>
      <w:tabs>
        <w:tab w:val="center" w:pos="4153"/>
        <w:tab w:val="right" w:pos="8306"/>
      </w:tabs>
      <w:snapToGrid w:val="0"/>
      <w:jc w:val="left"/>
    </w:pPr>
    <w:rPr>
      <w:sz w:val="18"/>
      <w:szCs w:val="18"/>
    </w:rPr>
  </w:style>
  <w:style w:type="paragraph" w:styleId="10">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HTML Preformatted"/>
    <w:basedOn w:val="1"/>
    <w:autoRedefine/>
    <w:semiHidden/>
    <w:unhideWhenUsed/>
    <w:qFormat/>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jc w:val="left"/>
    </w:pPr>
    <w:rPr>
      <w:rFonts w:ascii="monospace" w:hAnsi="monospace" w:eastAsia="monospace" w:cs="monospace"/>
      <w:kern w:val="0"/>
      <w:sz w:val="24"/>
      <w:szCs w:val="24"/>
      <w:lang w:val="en-US" w:eastAsia="zh-CN" w:bidi="ar"/>
    </w:rPr>
  </w:style>
  <w:style w:type="paragraph" w:styleId="12">
    <w:name w:val="Normal (Web)"/>
    <w:basedOn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3">
    <w:name w:val="Body Text First Indent 2"/>
    <w:basedOn w:val="6"/>
    <w:next w:val="1"/>
    <w:autoRedefine/>
    <w:qFormat/>
    <w:uiPriority w:val="0"/>
    <w:pPr>
      <w:ind w:left="420" w:firstLine="420" w:firstLineChars="200"/>
    </w:pPr>
  </w:style>
  <w:style w:type="character" w:styleId="16">
    <w:name w:val="FollowedHyperlink"/>
    <w:basedOn w:val="15"/>
    <w:autoRedefine/>
    <w:semiHidden/>
    <w:unhideWhenUsed/>
    <w:qFormat/>
    <w:uiPriority w:val="0"/>
    <w:rPr>
      <w:color w:val="800080"/>
      <w:u w:val="none"/>
    </w:rPr>
  </w:style>
  <w:style w:type="character" w:styleId="17">
    <w:name w:val="HTML Definition"/>
    <w:basedOn w:val="15"/>
    <w:autoRedefine/>
    <w:semiHidden/>
    <w:unhideWhenUsed/>
    <w:qFormat/>
    <w:uiPriority w:val="0"/>
  </w:style>
  <w:style w:type="character" w:styleId="18">
    <w:name w:val="HTML Typewriter"/>
    <w:basedOn w:val="15"/>
    <w:autoRedefine/>
    <w:semiHidden/>
    <w:unhideWhenUsed/>
    <w:qFormat/>
    <w:uiPriority w:val="0"/>
    <w:rPr>
      <w:rFonts w:ascii="monospace" w:hAnsi="monospace" w:eastAsia="monospace" w:cs="monospace"/>
      <w:sz w:val="20"/>
    </w:rPr>
  </w:style>
  <w:style w:type="character" w:styleId="19">
    <w:name w:val="HTML Acronym"/>
    <w:basedOn w:val="15"/>
    <w:autoRedefine/>
    <w:semiHidden/>
    <w:unhideWhenUsed/>
    <w:qFormat/>
    <w:uiPriority w:val="0"/>
  </w:style>
  <w:style w:type="character" w:styleId="20">
    <w:name w:val="HTML Variable"/>
    <w:basedOn w:val="15"/>
    <w:autoRedefine/>
    <w:semiHidden/>
    <w:unhideWhenUsed/>
    <w:qFormat/>
    <w:uiPriority w:val="0"/>
    <w:rPr>
      <w:color w:val="333333"/>
      <w:sz w:val="21"/>
      <w:szCs w:val="21"/>
      <w:shd w:val="clear" w:fill="F8F8F8"/>
    </w:rPr>
  </w:style>
  <w:style w:type="character" w:styleId="21">
    <w:name w:val="Hyperlink"/>
    <w:basedOn w:val="15"/>
    <w:autoRedefine/>
    <w:unhideWhenUsed/>
    <w:qFormat/>
    <w:uiPriority w:val="99"/>
    <w:rPr>
      <w:color w:val="0000FF"/>
      <w:u w:val="none"/>
    </w:rPr>
  </w:style>
  <w:style w:type="character" w:styleId="22">
    <w:name w:val="HTML Code"/>
    <w:basedOn w:val="15"/>
    <w:autoRedefine/>
    <w:semiHidden/>
    <w:unhideWhenUsed/>
    <w:qFormat/>
    <w:uiPriority w:val="0"/>
    <w:rPr>
      <w:rFonts w:hint="default" w:ascii="monospace" w:hAnsi="monospace" w:eastAsia="monospace" w:cs="monospace"/>
      <w:sz w:val="20"/>
    </w:rPr>
  </w:style>
  <w:style w:type="character" w:styleId="23">
    <w:name w:val="HTML Cite"/>
    <w:basedOn w:val="15"/>
    <w:autoRedefine/>
    <w:semiHidden/>
    <w:unhideWhenUsed/>
    <w:qFormat/>
    <w:uiPriority w:val="0"/>
  </w:style>
  <w:style w:type="character" w:styleId="24">
    <w:name w:val="HTML Keyboard"/>
    <w:basedOn w:val="15"/>
    <w:autoRedefine/>
    <w:semiHidden/>
    <w:unhideWhenUsed/>
    <w:qFormat/>
    <w:uiPriority w:val="0"/>
    <w:rPr>
      <w:rFonts w:hint="default" w:ascii="monospace" w:hAnsi="monospace" w:eastAsia="monospace" w:cs="monospace"/>
      <w:sz w:val="20"/>
    </w:rPr>
  </w:style>
  <w:style w:type="character" w:styleId="25">
    <w:name w:val="HTML Sample"/>
    <w:basedOn w:val="15"/>
    <w:autoRedefine/>
    <w:semiHidden/>
    <w:unhideWhenUsed/>
    <w:qFormat/>
    <w:uiPriority w:val="0"/>
    <w:rPr>
      <w:rFonts w:hint="default" w:ascii="monospace" w:hAnsi="monospace" w:eastAsia="monospace" w:cs="monospace"/>
    </w:rPr>
  </w:style>
  <w:style w:type="character" w:customStyle="1" w:styleId="26">
    <w:name w:val="页眉 字符"/>
    <w:basedOn w:val="15"/>
    <w:link w:val="10"/>
    <w:autoRedefine/>
    <w:qFormat/>
    <w:uiPriority w:val="0"/>
    <w:rPr>
      <w:kern w:val="2"/>
      <w:sz w:val="18"/>
      <w:szCs w:val="18"/>
    </w:rPr>
  </w:style>
  <w:style w:type="character" w:customStyle="1" w:styleId="27">
    <w:name w:val="页脚 字符"/>
    <w:basedOn w:val="15"/>
    <w:link w:val="9"/>
    <w:autoRedefine/>
    <w:qFormat/>
    <w:uiPriority w:val="99"/>
    <w:rPr>
      <w:kern w:val="2"/>
      <w:sz w:val="18"/>
      <w:szCs w:val="18"/>
    </w:rPr>
  </w:style>
  <w:style w:type="character" w:customStyle="1" w:styleId="28">
    <w:name w:val="apple-converted-space"/>
    <w:basedOn w:val="15"/>
    <w:autoRedefine/>
    <w:qFormat/>
    <w:uiPriority w:val="0"/>
  </w:style>
  <w:style w:type="character" w:customStyle="1" w:styleId="29">
    <w:name w:val="日期 字符"/>
    <w:basedOn w:val="15"/>
    <w:link w:val="8"/>
    <w:autoRedefine/>
    <w:qFormat/>
    <w:uiPriority w:val="0"/>
    <w:rPr>
      <w:kern w:val="2"/>
      <w:sz w:val="21"/>
      <w:szCs w:val="24"/>
    </w:rPr>
  </w:style>
  <w:style w:type="paragraph" w:styleId="30">
    <w:name w:val="List Paragraph"/>
    <w:basedOn w:val="1"/>
    <w:autoRedefine/>
    <w:qFormat/>
    <w:uiPriority w:val="99"/>
    <w:pPr>
      <w:ind w:firstLine="420" w:firstLineChars="200"/>
    </w:pPr>
  </w:style>
  <w:style w:type="character" w:customStyle="1" w:styleId="31">
    <w:name w:val="layui-this"/>
    <w:basedOn w:val="15"/>
    <w:autoRedefine/>
    <w:qFormat/>
    <w:uiPriority w:val="0"/>
    <w:rPr>
      <w:bdr w:val="single" w:color="EEEEEE" w:sz="6" w:space="0"/>
      <w:shd w:val="clear" w:fill="FFFFFF"/>
    </w:rPr>
  </w:style>
  <w:style w:type="character" w:customStyle="1" w:styleId="32">
    <w:name w:val="first-child1"/>
    <w:basedOn w:val="15"/>
    <w:autoRedefine/>
    <w:qFormat/>
    <w:uiPriority w:val="0"/>
  </w:style>
  <w:style w:type="character" w:customStyle="1" w:styleId="33">
    <w:name w:val="first-child"/>
    <w:basedOn w:val="15"/>
    <w:autoRedefine/>
    <w:qFormat/>
    <w:uiPriority w:val="0"/>
  </w:style>
  <w:style w:type="paragraph" w:customStyle="1" w:styleId="34">
    <w:name w:val="p"/>
    <w:basedOn w:val="1"/>
    <w:autoRedefine/>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11</Pages>
  <Words>7474</Words>
  <Characters>7638</Characters>
  <Lines>77</Lines>
  <Paragraphs>21</Paragraphs>
  <TotalTime>3</TotalTime>
  <ScaleCrop>false</ScaleCrop>
  <LinksUpToDate>false</LinksUpToDate>
  <CharactersWithSpaces>9620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2017-11-02T01:02:00Z</dcterms:created>
  <dc:creator>Administrator</dc:creator>
  <cp:lastModifiedBy>W.</cp:lastModifiedBy>
  <cp:lastPrinted>2024-05-21T03:10:00Z</cp:lastPrinted>
  <dcterms:modified xsi:type="dcterms:W3CDTF">2024-05-22T04:00:50Z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AA59CD4717834EA6A1D5B6D3BCF24C83_13</vt:lpwstr>
  </property>
</Properties>
</file>